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81F092">
      <w:pPr>
        <w:bidi w:val="0"/>
        <w:jc w:val="both"/>
      </w:pPr>
    </w:p>
    <w:tbl>
      <w:tblPr>
        <w:tblStyle w:val="12"/>
        <w:tblW w:w="8302" w:type="dxa"/>
        <w:tblInd w:w="93" w:type="dxa"/>
        <w:tblLayout w:type="autofit"/>
        <w:tblCellMar>
          <w:top w:w="0" w:type="dxa"/>
          <w:left w:w="108" w:type="dxa"/>
          <w:bottom w:w="0" w:type="dxa"/>
          <w:right w:w="108" w:type="dxa"/>
        </w:tblCellMar>
      </w:tblPr>
      <w:tblGrid>
        <w:gridCol w:w="222"/>
        <w:gridCol w:w="236"/>
        <w:gridCol w:w="1050"/>
        <w:gridCol w:w="634"/>
        <w:gridCol w:w="2268"/>
        <w:gridCol w:w="1456"/>
        <w:gridCol w:w="2087"/>
        <w:gridCol w:w="349"/>
      </w:tblGrid>
      <w:tr w14:paraId="37E59675">
        <w:tblPrEx>
          <w:tblCellMar>
            <w:top w:w="0" w:type="dxa"/>
            <w:left w:w="108" w:type="dxa"/>
            <w:bottom w:w="0" w:type="dxa"/>
            <w:right w:w="108" w:type="dxa"/>
          </w:tblCellMar>
        </w:tblPrEx>
        <w:trPr>
          <w:trHeight w:val="765" w:hRule="atLeast"/>
        </w:trPr>
        <w:tc>
          <w:tcPr>
            <w:tcW w:w="8302" w:type="dxa"/>
            <w:gridSpan w:val="8"/>
            <w:tcBorders>
              <w:top w:val="nil"/>
              <w:left w:val="nil"/>
              <w:bottom w:val="nil"/>
              <w:right w:val="nil"/>
            </w:tcBorders>
            <w:shd w:val="clear" w:color="auto" w:fill="auto"/>
            <w:noWrap/>
            <w:vAlign w:val="bottom"/>
          </w:tcPr>
          <w:p w14:paraId="2398CC62">
            <w:pPr>
              <w:bidi w:val="0"/>
              <w:ind w:firstLine="420" w:firstLineChars="0"/>
              <w:jc w:val="center"/>
              <w:rPr>
                <w:rFonts w:hint="eastAsia"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西 安 建 筑 科 技 大 学</w:t>
            </w:r>
          </w:p>
        </w:tc>
      </w:tr>
      <w:tr w14:paraId="41942577">
        <w:tblPrEx>
          <w:tblCellMar>
            <w:top w:w="0" w:type="dxa"/>
            <w:left w:w="108" w:type="dxa"/>
            <w:bottom w:w="0" w:type="dxa"/>
            <w:right w:w="108" w:type="dxa"/>
          </w:tblCellMar>
        </w:tblPrEx>
        <w:trPr>
          <w:trHeight w:val="1012" w:hRule="atLeast"/>
        </w:trPr>
        <w:tc>
          <w:tcPr>
            <w:tcW w:w="8302" w:type="dxa"/>
            <w:gridSpan w:val="8"/>
            <w:tcBorders>
              <w:top w:val="nil"/>
              <w:left w:val="nil"/>
              <w:bottom w:val="nil"/>
              <w:right w:val="nil"/>
            </w:tcBorders>
            <w:shd w:val="clear" w:color="auto" w:fill="auto"/>
            <w:noWrap/>
            <w:vAlign w:val="center"/>
          </w:tcPr>
          <w:p w14:paraId="7DC9CB96">
            <w:pPr>
              <w:widowControl/>
              <w:jc w:val="center"/>
              <w:rPr>
                <w:rFonts w:ascii="Times New Roman" w:hAnsi="Times New Roman" w:eastAsia="方正小标宋简体"/>
                <w:bCs/>
                <w:kern w:val="0"/>
                <w:sz w:val="36"/>
                <w:szCs w:val="36"/>
              </w:rPr>
            </w:pPr>
            <w:r>
              <w:rPr>
                <w:rFonts w:hint="eastAsia" w:ascii="Times New Roman" w:hAnsi="Times New Roman" w:eastAsia="方正小标宋简体"/>
                <w:bCs/>
                <w:kern w:val="0"/>
                <w:sz w:val="36"/>
                <w:szCs w:val="36"/>
                <w:lang w:val="en-US" w:eastAsia="zh-CN"/>
              </w:rPr>
              <w:t>本 科</w:t>
            </w:r>
            <w:r>
              <w:rPr>
                <w:rFonts w:ascii="Times New Roman" w:hAnsi="Times New Roman" w:eastAsia="方正小标宋简体"/>
                <w:bCs/>
                <w:kern w:val="0"/>
                <w:sz w:val="36"/>
                <w:szCs w:val="36"/>
              </w:rPr>
              <w:t xml:space="preserve"> 生 课 程 考 试 答 题 纸</w:t>
            </w:r>
          </w:p>
        </w:tc>
      </w:tr>
      <w:tr w14:paraId="2A4A293B">
        <w:tblPrEx>
          <w:tblCellMar>
            <w:top w:w="0" w:type="dxa"/>
            <w:left w:w="108" w:type="dxa"/>
            <w:bottom w:w="0" w:type="dxa"/>
            <w:right w:w="108" w:type="dxa"/>
          </w:tblCellMar>
        </w:tblPrEx>
        <w:trPr>
          <w:trHeight w:val="269" w:hRule="atLeast"/>
        </w:trPr>
        <w:tc>
          <w:tcPr>
            <w:tcW w:w="222" w:type="dxa"/>
            <w:tcBorders>
              <w:top w:val="nil"/>
              <w:left w:val="nil"/>
              <w:bottom w:val="nil"/>
              <w:right w:val="nil"/>
            </w:tcBorders>
            <w:shd w:val="clear" w:color="auto" w:fill="auto"/>
            <w:noWrap/>
            <w:vAlign w:val="bottom"/>
          </w:tcPr>
          <w:p w14:paraId="6B6E1654">
            <w:pPr>
              <w:widowControl/>
              <w:jc w:val="left"/>
              <w:rPr>
                <w:rFonts w:ascii="Times New Roman" w:hAnsi="Times New Roman"/>
                <w:kern w:val="0"/>
                <w:sz w:val="24"/>
                <w:szCs w:val="24"/>
              </w:rPr>
            </w:pPr>
          </w:p>
        </w:tc>
        <w:tc>
          <w:tcPr>
            <w:tcW w:w="236" w:type="dxa"/>
            <w:tcBorders>
              <w:top w:val="nil"/>
              <w:left w:val="nil"/>
              <w:bottom w:val="nil"/>
            </w:tcBorders>
            <w:shd w:val="clear" w:color="auto" w:fill="auto"/>
            <w:noWrap/>
            <w:vAlign w:val="bottom"/>
          </w:tcPr>
          <w:p w14:paraId="795B7505">
            <w:pPr>
              <w:widowControl/>
              <w:jc w:val="left"/>
              <w:rPr>
                <w:rFonts w:ascii="Times New Roman" w:hAnsi="Times New Roman"/>
                <w:kern w:val="0"/>
                <w:sz w:val="24"/>
                <w:szCs w:val="24"/>
              </w:rPr>
            </w:pPr>
          </w:p>
        </w:tc>
        <w:tc>
          <w:tcPr>
            <w:tcW w:w="1050" w:type="dxa"/>
            <w:shd w:val="clear" w:color="auto" w:fill="auto"/>
            <w:noWrap/>
            <w:vAlign w:val="bottom"/>
          </w:tcPr>
          <w:p w14:paraId="44A53F38">
            <w:pPr>
              <w:widowControl/>
              <w:jc w:val="left"/>
              <w:rPr>
                <w:rFonts w:ascii="Times New Roman" w:hAnsi="Times New Roman"/>
                <w:kern w:val="0"/>
                <w:sz w:val="24"/>
                <w:szCs w:val="24"/>
              </w:rPr>
            </w:pPr>
          </w:p>
        </w:tc>
        <w:tc>
          <w:tcPr>
            <w:tcW w:w="2902" w:type="dxa"/>
            <w:gridSpan w:val="2"/>
            <w:shd w:val="clear" w:color="auto" w:fill="auto"/>
            <w:noWrap/>
            <w:vAlign w:val="bottom"/>
          </w:tcPr>
          <w:p w14:paraId="127731AC">
            <w:pPr>
              <w:widowControl/>
              <w:jc w:val="left"/>
              <w:rPr>
                <w:rFonts w:ascii="Times New Roman" w:hAnsi="Times New Roman"/>
                <w:kern w:val="0"/>
                <w:sz w:val="24"/>
                <w:szCs w:val="24"/>
              </w:rPr>
            </w:pPr>
          </w:p>
        </w:tc>
        <w:tc>
          <w:tcPr>
            <w:tcW w:w="1456" w:type="dxa"/>
            <w:shd w:val="clear" w:color="auto" w:fill="auto"/>
            <w:noWrap/>
            <w:vAlign w:val="bottom"/>
          </w:tcPr>
          <w:p w14:paraId="01B93D4C">
            <w:pPr>
              <w:widowControl/>
              <w:jc w:val="left"/>
              <w:rPr>
                <w:rFonts w:ascii="Times New Roman" w:hAnsi="Times New Roman"/>
                <w:kern w:val="0"/>
                <w:sz w:val="24"/>
                <w:szCs w:val="24"/>
              </w:rPr>
            </w:pPr>
          </w:p>
        </w:tc>
        <w:tc>
          <w:tcPr>
            <w:tcW w:w="2087" w:type="dxa"/>
            <w:shd w:val="clear" w:color="auto" w:fill="auto"/>
            <w:noWrap/>
            <w:vAlign w:val="bottom"/>
          </w:tcPr>
          <w:p w14:paraId="3A714DB9">
            <w:pPr>
              <w:widowControl/>
              <w:jc w:val="left"/>
              <w:rPr>
                <w:rFonts w:ascii="Times New Roman" w:hAnsi="Times New Roman"/>
                <w:kern w:val="0"/>
                <w:sz w:val="24"/>
                <w:szCs w:val="24"/>
              </w:rPr>
            </w:pPr>
          </w:p>
          <w:p w14:paraId="27BF8622">
            <w:pPr>
              <w:widowControl/>
              <w:jc w:val="left"/>
              <w:rPr>
                <w:rFonts w:ascii="Times New Roman" w:hAnsi="Times New Roman"/>
                <w:kern w:val="0"/>
                <w:sz w:val="24"/>
                <w:szCs w:val="24"/>
              </w:rPr>
            </w:pPr>
          </w:p>
        </w:tc>
        <w:tc>
          <w:tcPr>
            <w:tcW w:w="349" w:type="dxa"/>
            <w:shd w:val="clear" w:color="auto" w:fill="auto"/>
            <w:noWrap/>
            <w:vAlign w:val="bottom"/>
          </w:tcPr>
          <w:p w14:paraId="79897B3F">
            <w:pPr>
              <w:widowControl/>
              <w:jc w:val="left"/>
              <w:rPr>
                <w:rFonts w:ascii="Times New Roman" w:hAnsi="Times New Roman"/>
                <w:kern w:val="0"/>
                <w:sz w:val="24"/>
                <w:szCs w:val="24"/>
              </w:rPr>
            </w:pPr>
          </w:p>
        </w:tc>
      </w:tr>
      <w:tr w14:paraId="775FB03D">
        <w:tblPrEx>
          <w:tblCellMar>
            <w:top w:w="0" w:type="dxa"/>
            <w:left w:w="108" w:type="dxa"/>
            <w:bottom w:w="0" w:type="dxa"/>
            <w:right w:w="108" w:type="dxa"/>
          </w:tblCellMar>
        </w:tblPrEx>
        <w:trPr>
          <w:trHeight w:val="850" w:hRule="atLeast"/>
        </w:trPr>
        <w:tc>
          <w:tcPr>
            <w:tcW w:w="222" w:type="dxa"/>
            <w:tcBorders>
              <w:top w:val="nil"/>
              <w:left w:val="nil"/>
              <w:bottom w:val="nil"/>
              <w:right w:val="nil"/>
            </w:tcBorders>
            <w:shd w:val="clear" w:color="auto" w:fill="auto"/>
            <w:noWrap/>
            <w:vAlign w:val="bottom"/>
          </w:tcPr>
          <w:p w14:paraId="7A1C9452">
            <w:pPr>
              <w:widowControl/>
              <w:jc w:val="left"/>
              <w:rPr>
                <w:rFonts w:ascii="Times New Roman" w:hAnsi="Times New Roman" w:eastAsia="仿宋_GB2312"/>
                <w:kern w:val="0"/>
                <w:sz w:val="24"/>
                <w:szCs w:val="24"/>
              </w:rPr>
            </w:pPr>
          </w:p>
        </w:tc>
        <w:tc>
          <w:tcPr>
            <w:tcW w:w="236" w:type="dxa"/>
            <w:tcBorders>
              <w:top w:val="nil"/>
              <w:left w:val="nil"/>
              <w:bottom w:val="nil"/>
            </w:tcBorders>
            <w:shd w:val="clear" w:color="auto" w:fill="auto"/>
            <w:noWrap/>
            <w:vAlign w:val="bottom"/>
          </w:tcPr>
          <w:p w14:paraId="35731077">
            <w:pPr>
              <w:widowControl/>
              <w:jc w:val="left"/>
              <w:rPr>
                <w:rFonts w:ascii="Times New Roman" w:hAnsi="Times New Roman" w:eastAsia="仿宋_GB2312"/>
                <w:kern w:val="0"/>
                <w:sz w:val="24"/>
                <w:szCs w:val="24"/>
              </w:rPr>
            </w:pPr>
          </w:p>
        </w:tc>
        <w:tc>
          <w:tcPr>
            <w:tcW w:w="3952" w:type="dxa"/>
            <w:gridSpan w:val="3"/>
            <w:shd w:val="clear" w:color="auto" w:fill="auto"/>
            <w:noWrap/>
            <w:vAlign w:val="center"/>
          </w:tcPr>
          <w:p w14:paraId="1A4B76AE">
            <w:pPr>
              <w:widowControl/>
              <w:spacing w:line="400" w:lineRule="exact"/>
              <w:rPr>
                <w:rFonts w:hint="default" w:ascii="Times New Roman" w:hAnsi="Times New Roman" w:eastAsia="仿宋_GB2312"/>
                <w:kern w:val="0"/>
                <w:sz w:val="28"/>
                <w:szCs w:val="28"/>
                <w:lang w:val="en-US" w:eastAsia="zh-CN"/>
              </w:rPr>
            </w:pPr>
            <w:r>
              <w:rPr>
                <w:rFonts w:ascii="Times New Roman" w:hAnsi="Times New Roman" w:eastAsia="仿宋_GB2312"/>
                <w:kern w:val="0"/>
                <w:sz w:val="28"/>
                <w:szCs w:val="28"/>
              </w:rPr>
              <w:t>考试科目：</w:t>
            </w:r>
            <w:r>
              <w:rPr>
                <w:rFonts w:hint="eastAsia" w:ascii="Times New Roman" w:hAnsi="Times New Roman" w:eastAsia="仿宋_GB2312"/>
                <w:kern w:val="0"/>
                <w:sz w:val="28"/>
                <w:szCs w:val="28"/>
                <w:lang w:val="en-US" w:eastAsia="zh-CN"/>
              </w:rPr>
              <w:t>计算机新技术</w:t>
            </w:r>
          </w:p>
        </w:tc>
        <w:tc>
          <w:tcPr>
            <w:tcW w:w="3543" w:type="dxa"/>
            <w:gridSpan w:val="2"/>
            <w:shd w:val="clear" w:color="auto" w:fill="auto"/>
            <w:noWrap/>
            <w:vAlign w:val="center"/>
          </w:tcPr>
          <w:p w14:paraId="5C14B5B2">
            <w:pPr>
              <w:widowControl/>
              <w:spacing w:line="400" w:lineRule="exact"/>
              <w:rPr>
                <w:rFonts w:hint="default" w:ascii="Times New Roman" w:hAnsi="Times New Roman" w:eastAsia="仿宋_GB2312"/>
                <w:kern w:val="0"/>
                <w:sz w:val="28"/>
                <w:szCs w:val="28"/>
                <w:lang w:val="en-US" w:eastAsia="zh-CN"/>
              </w:rPr>
            </w:pPr>
            <w:r>
              <w:rPr>
                <w:rFonts w:ascii="Times New Roman" w:hAnsi="Times New Roman" w:eastAsia="仿宋_GB2312"/>
                <w:kern w:val="0"/>
                <w:sz w:val="28"/>
                <w:szCs w:val="28"/>
              </w:rPr>
              <w:t>考试时间：</w:t>
            </w:r>
            <w:r>
              <w:rPr>
                <w:rFonts w:hint="eastAsia" w:ascii="Times New Roman" w:hAnsi="Times New Roman" w:eastAsia="仿宋_GB2312"/>
                <w:kern w:val="0"/>
                <w:sz w:val="28"/>
                <w:szCs w:val="28"/>
                <w:lang w:val="en-US" w:eastAsia="zh-CN"/>
              </w:rPr>
              <w:t>2025.6.27</w:t>
            </w:r>
          </w:p>
        </w:tc>
        <w:tc>
          <w:tcPr>
            <w:tcW w:w="349" w:type="dxa"/>
            <w:tcBorders>
              <w:left w:val="nil"/>
            </w:tcBorders>
            <w:shd w:val="clear" w:color="auto" w:fill="auto"/>
            <w:noWrap/>
            <w:vAlign w:val="bottom"/>
          </w:tcPr>
          <w:p w14:paraId="218B4841">
            <w:pPr>
              <w:widowControl/>
              <w:jc w:val="left"/>
              <w:rPr>
                <w:rFonts w:ascii="Times New Roman" w:hAnsi="Times New Roman"/>
                <w:kern w:val="0"/>
                <w:sz w:val="22"/>
              </w:rPr>
            </w:pPr>
          </w:p>
        </w:tc>
      </w:tr>
      <w:tr w14:paraId="742B7296">
        <w:tblPrEx>
          <w:tblCellMar>
            <w:top w:w="0" w:type="dxa"/>
            <w:left w:w="108" w:type="dxa"/>
            <w:bottom w:w="0" w:type="dxa"/>
            <w:right w:w="108" w:type="dxa"/>
          </w:tblCellMar>
        </w:tblPrEx>
        <w:trPr>
          <w:trHeight w:val="850" w:hRule="atLeast"/>
        </w:trPr>
        <w:tc>
          <w:tcPr>
            <w:tcW w:w="222" w:type="dxa"/>
            <w:tcBorders>
              <w:top w:val="nil"/>
              <w:left w:val="nil"/>
              <w:bottom w:val="nil"/>
              <w:right w:val="nil"/>
            </w:tcBorders>
            <w:shd w:val="clear" w:color="auto" w:fill="auto"/>
            <w:noWrap/>
            <w:vAlign w:val="bottom"/>
          </w:tcPr>
          <w:p w14:paraId="2CF91111">
            <w:pPr>
              <w:widowControl/>
              <w:jc w:val="left"/>
              <w:rPr>
                <w:rFonts w:ascii="Times New Roman" w:hAnsi="Times New Roman" w:eastAsia="仿宋_GB2312"/>
                <w:kern w:val="0"/>
                <w:sz w:val="24"/>
                <w:szCs w:val="24"/>
              </w:rPr>
            </w:pPr>
          </w:p>
        </w:tc>
        <w:tc>
          <w:tcPr>
            <w:tcW w:w="236" w:type="dxa"/>
            <w:tcBorders>
              <w:top w:val="nil"/>
              <w:left w:val="nil"/>
              <w:bottom w:val="nil"/>
            </w:tcBorders>
            <w:shd w:val="clear" w:color="auto" w:fill="auto"/>
            <w:noWrap/>
            <w:vAlign w:val="bottom"/>
          </w:tcPr>
          <w:p w14:paraId="6A108B38">
            <w:pPr>
              <w:widowControl/>
              <w:jc w:val="left"/>
              <w:rPr>
                <w:rFonts w:ascii="Times New Roman" w:hAnsi="Times New Roman" w:eastAsia="仿宋_GB2312"/>
                <w:kern w:val="0"/>
                <w:sz w:val="24"/>
                <w:szCs w:val="24"/>
              </w:rPr>
            </w:pPr>
          </w:p>
        </w:tc>
        <w:tc>
          <w:tcPr>
            <w:tcW w:w="3952" w:type="dxa"/>
            <w:gridSpan w:val="3"/>
            <w:shd w:val="clear" w:color="auto" w:fill="auto"/>
            <w:noWrap/>
            <w:vAlign w:val="center"/>
          </w:tcPr>
          <w:p w14:paraId="17B9DF94">
            <w:pPr>
              <w:widowControl/>
              <w:spacing w:line="400" w:lineRule="exact"/>
              <w:rPr>
                <w:rFonts w:hint="default" w:ascii="Times New Roman" w:hAnsi="Times New Roman" w:eastAsia="仿宋_GB2312"/>
                <w:kern w:val="0"/>
                <w:sz w:val="28"/>
                <w:szCs w:val="28"/>
                <w:lang w:val="en-US" w:eastAsia="zh-CN"/>
              </w:rPr>
            </w:pPr>
            <w:r>
              <w:rPr>
                <w:rFonts w:ascii="Times New Roman" w:hAnsi="Times New Roman" w:eastAsia="仿宋_GB2312"/>
                <w:kern w:val="0"/>
                <w:sz w:val="28"/>
                <w:szCs w:val="28"/>
              </w:rPr>
              <w:t>学    号：</w:t>
            </w:r>
            <w:r>
              <w:rPr>
                <w:rFonts w:hint="eastAsia" w:ascii="Times New Roman" w:hAnsi="Times New Roman" w:eastAsia="仿宋_GB2312"/>
                <w:kern w:val="0"/>
                <w:sz w:val="28"/>
                <w:szCs w:val="28"/>
                <w:lang w:val="en-US" w:eastAsia="zh-CN"/>
              </w:rPr>
              <w:t>2209060322</w:t>
            </w:r>
          </w:p>
        </w:tc>
        <w:tc>
          <w:tcPr>
            <w:tcW w:w="3543" w:type="dxa"/>
            <w:gridSpan w:val="2"/>
            <w:shd w:val="clear" w:color="auto" w:fill="auto"/>
            <w:noWrap/>
            <w:vAlign w:val="center"/>
          </w:tcPr>
          <w:p w14:paraId="50C2EA63">
            <w:pPr>
              <w:widowControl/>
              <w:spacing w:line="400" w:lineRule="exact"/>
              <w:rPr>
                <w:rFonts w:hint="eastAsia" w:ascii="Times New Roman" w:hAnsi="Times New Roman" w:eastAsia="仿宋_GB2312"/>
                <w:kern w:val="0"/>
                <w:sz w:val="28"/>
                <w:szCs w:val="28"/>
                <w:lang w:val="en-US" w:eastAsia="zh-CN"/>
              </w:rPr>
            </w:pPr>
            <w:r>
              <w:rPr>
                <w:rFonts w:ascii="Times New Roman" w:hAnsi="Times New Roman" w:eastAsia="仿宋_GB2312"/>
                <w:kern w:val="0"/>
                <w:sz w:val="28"/>
                <w:szCs w:val="28"/>
              </w:rPr>
              <w:t>学生姓名：</w:t>
            </w:r>
            <w:r>
              <w:rPr>
                <w:rFonts w:hint="eastAsia" w:ascii="Times New Roman" w:hAnsi="Times New Roman" w:eastAsia="仿宋_GB2312"/>
                <w:kern w:val="0"/>
                <w:sz w:val="28"/>
                <w:szCs w:val="28"/>
                <w:lang w:val="en-US" w:eastAsia="zh-CN"/>
              </w:rPr>
              <w:t>梁桐</w:t>
            </w:r>
          </w:p>
        </w:tc>
        <w:tc>
          <w:tcPr>
            <w:tcW w:w="349" w:type="dxa"/>
            <w:tcBorders>
              <w:left w:val="nil"/>
            </w:tcBorders>
            <w:shd w:val="clear" w:color="auto" w:fill="auto"/>
            <w:noWrap/>
            <w:vAlign w:val="bottom"/>
          </w:tcPr>
          <w:p w14:paraId="60A6A597">
            <w:pPr>
              <w:widowControl/>
              <w:jc w:val="left"/>
              <w:rPr>
                <w:rFonts w:ascii="Times New Roman" w:hAnsi="Times New Roman"/>
                <w:kern w:val="0"/>
                <w:sz w:val="22"/>
              </w:rPr>
            </w:pPr>
          </w:p>
        </w:tc>
      </w:tr>
      <w:tr w14:paraId="5FC1E993">
        <w:tblPrEx>
          <w:tblCellMar>
            <w:top w:w="0" w:type="dxa"/>
            <w:left w:w="108" w:type="dxa"/>
            <w:bottom w:w="0" w:type="dxa"/>
            <w:right w:w="108" w:type="dxa"/>
          </w:tblCellMar>
        </w:tblPrEx>
        <w:trPr>
          <w:trHeight w:val="850" w:hRule="atLeast"/>
        </w:trPr>
        <w:tc>
          <w:tcPr>
            <w:tcW w:w="222" w:type="dxa"/>
            <w:tcBorders>
              <w:top w:val="nil"/>
              <w:left w:val="nil"/>
              <w:bottom w:val="nil"/>
              <w:right w:val="nil"/>
            </w:tcBorders>
            <w:shd w:val="clear" w:color="auto" w:fill="auto"/>
            <w:noWrap/>
            <w:vAlign w:val="bottom"/>
          </w:tcPr>
          <w:p w14:paraId="41D7D170">
            <w:pPr>
              <w:widowControl/>
              <w:jc w:val="left"/>
              <w:rPr>
                <w:rFonts w:ascii="Times New Roman" w:hAnsi="Times New Roman" w:eastAsia="仿宋_GB2312"/>
                <w:kern w:val="0"/>
                <w:sz w:val="24"/>
                <w:szCs w:val="24"/>
              </w:rPr>
            </w:pPr>
          </w:p>
        </w:tc>
        <w:tc>
          <w:tcPr>
            <w:tcW w:w="236" w:type="dxa"/>
            <w:tcBorders>
              <w:top w:val="nil"/>
              <w:left w:val="nil"/>
              <w:bottom w:val="nil"/>
            </w:tcBorders>
            <w:shd w:val="clear" w:color="auto" w:fill="auto"/>
            <w:noWrap/>
            <w:vAlign w:val="bottom"/>
          </w:tcPr>
          <w:p w14:paraId="0F8A93BA">
            <w:pPr>
              <w:widowControl/>
              <w:jc w:val="left"/>
              <w:rPr>
                <w:rFonts w:ascii="Times New Roman" w:hAnsi="Times New Roman" w:eastAsia="仿宋_GB2312"/>
                <w:kern w:val="0"/>
                <w:sz w:val="24"/>
                <w:szCs w:val="24"/>
              </w:rPr>
            </w:pPr>
          </w:p>
        </w:tc>
        <w:tc>
          <w:tcPr>
            <w:tcW w:w="3952" w:type="dxa"/>
            <w:gridSpan w:val="3"/>
            <w:shd w:val="clear" w:color="auto" w:fill="auto"/>
            <w:noWrap/>
            <w:vAlign w:val="center"/>
          </w:tcPr>
          <w:p w14:paraId="5251F879">
            <w:pPr>
              <w:widowControl/>
              <w:spacing w:before="156" w:beforeLines="50" w:line="400" w:lineRule="exact"/>
              <w:rPr>
                <w:rFonts w:hint="eastAsia" w:ascii="Times New Roman" w:hAnsi="Times New Roman" w:eastAsia="仿宋_GB2312"/>
                <w:kern w:val="0"/>
                <w:sz w:val="28"/>
                <w:szCs w:val="28"/>
                <w:lang w:val="en-US" w:eastAsia="zh-CN"/>
              </w:rPr>
            </w:pPr>
            <w:r>
              <w:rPr>
                <w:rFonts w:hint="eastAsia" w:ascii="Times New Roman" w:hAnsi="Times New Roman" w:eastAsia="仿宋_GB2312"/>
                <w:kern w:val="0"/>
                <w:sz w:val="28"/>
                <w:szCs w:val="28"/>
              </w:rPr>
              <w:t>学    院：</w:t>
            </w:r>
            <w:r>
              <w:rPr>
                <w:rFonts w:hint="eastAsia" w:ascii="Times New Roman" w:hAnsi="Times New Roman" w:eastAsia="仿宋_GB2312"/>
                <w:kern w:val="0"/>
                <w:sz w:val="28"/>
                <w:szCs w:val="28"/>
                <w:lang w:val="en-US" w:eastAsia="zh-CN"/>
              </w:rPr>
              <w:t>信控学院</w:t>
            </w:r>
          </w:p>
        </w:tc>
        <w:tc>
          <w:tcPr>
            <w:tcW w:w="3543" w:type="dxa"/>
            <w:gridSpan w:val="2"/>
            <w:shd w:val="clear" w:color="auto" w:fill="auto"/>
            <w:noWrap/>
            <w:vAlign w:val="center"/>
          </w:tcPr>
          <w:p w14:paraId="2DB612C0">
            <w:pPr>
              <w:widowControl/>
              <w:spacing w:line="400" w:lineRule="exact"/>
              <w:rPr>
                <w:rFonts w:hint="eastAsia" w:ascii="Times New Roman" w:hAnsi="Times New Roman" w:eastAsia="仿宋_GB2312"/>
                <w:kern w:val="0"/>
                <w:sz w:val="28"/>
                <w:szCs w:val="28"/>
                <w:lang w:val="en-US" w:eastAsia="zh-CN"/>
              </w:rPr>
            </w:pPr>
            <w:r>
              <w:rPr>
                <w:rFonts w:hint="eastAsia" w:ascii="Times New Roman" w:hAnsi="Times New Roman" w:eastAsia="仿宋_GB2312"/>
                <w:kern w:val="0"/>
                <w:sz w:val="28"/>
                <w:szCs w:val="28"/>
              </w:rPr>
              <w:t>任课教师：</w:t>
            </w:r>
            <w:r>
              <w:rPr>
                <w:rFonts w:hint="eastAsia" w:ascii="Times New Roman" w:hAnsi="Times New Roman" w:eastAsia="仿宋_GB2312"/>
                <w:kern w:val="0"/>
                <w:sz w:val="28"/>
                <w:szCs w:val="28"/>
                <w:lang w:val="en-US" w:eastAsia="zh-CN"/>
              </w:rPr>
              <w:t>吕长春</w:t>
            </w:r>
          </w:p>
        </w:tc>
        <w:tc>
          <w:tcPr>
            <w:tcW w:w="349" w:type="dxa"/>
            <w:tcBorders>
              <w:left w:val="nil"/>
            </w:tcBorders>
            <w:shd w:val="clear" w:color="auto" w:fill="auto"/>
            <w:noWrap/>
            <w:vAlign w:val="bottom"/>
          </w:tcPr>
          <w:p w14:paraId="3CFA0C98">
            <w:pPr>
              <w:widowControl/>
              <w:jc w:val="left"/>
              <w:rPr>
                <w:rFonts w:ascii="Times New Roman" w:hAnsi="Times New Roman"/>
                <w:kern w:val="0"/>
                <w:sz w:val="22"/>
              </w:rPr>
            </w:pPr>
          </w:p>
        </w:tc>
      </w:tr>
      <w:tr w14:paraId="616D2F6C">
        <w:tblPrEx>
          <w:tblCellMar>
            <w:top w:w="0" w:type="dxa"/>
            <w:left w:w="108" w:type="dxa"/>
            <w:bottom w:w="0" w:type="dxa"/>
            <w:right w:w="108" w:type="dxa"/>
          </w:tblCellMar>
        </w:tblPrEx>
        <w:trPr>
          <w:trHeight w:val="566" w:hRule="atLeast"/>
        </w:trPr>
        <w:tc>
          <w:tcPr>
            <w:tcW w:w="222" w:type="dxa"/>
            <w:tcBorders>
              <w:top w:val="nil"/>
              <w:left w:val="nil"/>
              <w:bottom w:val="nil"/>
              <w:right w:val="nil"/>
            </w:tcBorders>
            <w:shd w:val="clear" w:color="auto" w:fill="auto"/>
            <w:noWrap/>
            <w:vAlign w:val="bottom"/>
          </w:tcPr>
          <w:p w14:paraId="2D2A9BBF">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56A5C514">
            <w:pPr>
              <w:widowControl/>
              <w:jc w:val="left"/>
              <w:rPr>
                <w:rFonts w:ascii="Times New Roman" w:hAnsi="Times New Roman" w:eastAsia="仿宋_GB2312"/>
                <w:kern w:val="0"/>
                <w:sz w:val="24"/>
                <w:szCs w:val="24"/>
              </w:rPr>
            </w:pPr>
          </w:p>
        </w:tc>
        <w:tc>
          <w:tcPr>
            <w:tcW w:w="1684" w:type="dxa"/>
            <w:gridSpan w:val="2"/>
            <w:tcBorders>
              <w:left w:val="nil"/>
              <w:bottom w:val="nil"/>
              <w:right w:val="nil"/>
            </w:tcBorders>
            <w:shd w:val="clear" w:color="auto" w:fill="auto"/>
            <w:noWrap/>
            <w:vAlign w:val="bottom"/>
          </w:tcPr>
          <w:p w14:paraId="3086702D">
            <w:pPr>
              <w:widowControl/>
              <w:jc w:val="left"/>
              <w:rPr>
                <w:rFonts w:ascii="Times New Roman" w:hAnsi="Times New Roman" w:eastAsia="仿宋_GB2312"/>
                <w:kern w:val="0"/>
                <w:sz w:val="24"/>
                <w:szCs w:val="24"/>
              </w:rPr>
            </w:pPr>
          </w:p>
        </w:tc>
        <w:tc>
          <w:tcPr>
            <w:tcW w:w="2268" w:type="dxa"/>
            <w:tcBorders>
              <w:left w:val="nil"/>
              <w:bottom w:val="nil"/>
              <w:right w:val="nil"/>
            </w:tcBorders>
            <w:shd w:val="clear" w:color="auto" w:fill="auto"/>
            <w:noWrap/>
            <w:vAlign w:val="bottom"/>
          </w:tcPr>
          <w:p w14:paraId="308A3502">
            <w:pPr>
              <w:widowControl/>
              <w:jc w:val="left"/>
              <w:rPr>
                <w:rFonts w:ascii="Times New Roman" w:hAnsi="Times New Roman" w:eastAsia="仿宋_GB2312"/>
                <w:kern w:val="0"/>
                <w:sz w:val="24"/>
                <w:szCs w:val="24"/>
              </w:rPr>
            </w:pPr>
          </w:p>
        </w:tc>
        <w:tc>
          <w:tcPr>
            <w:tcW w:w="1456" w:type="dxa"/>
            <w:tcBorders>
              <w:left w:val="nil"/>
              <w:bottom w:val="nil"/>
              <w:right w:val="nil"/>
            </w:tcBorders>
            <w:shd w:val="clear" w:color="auto" w:fill="auto"/>
            <w:noWrap/>
            <w:vAlign w:val="bottom"/>
          </w:tcPr>
          <w:p w14:paraId="41204C38">
            <w:pPr>
              <w:widowControl/>
              <w:jc w:val="left"/>
              <w:rPr>
                <w:rFonts w:ascii="Times New Roman" w:hAnsi="Times New Roman" w:eastAsia="仿宋_GB2312"/>
                <w:kern w:val="0"/>
                <w:sz w:val="24"/>
                <w:szCs w:val="24"/>
              </w:rPr>
            </w:pPr>
          </w:p>
        </w:tc>
        <w:tc>
          <w:tcPr>
            <w:tcW w:w="2087" w:type="dxa"/>
            <w:tcBorders>
              <w:left w:val="nil"/>
              <w:bottom w:val="nil"/>
              <w:right w:val="nil"/>
            </w:tcBorders>
            <w:shd w:val="clear" w:color="auto" w:fill="auto"/>
            <w:noWrap/>
            <w:vAlign w:val="bottom"/>
          </w:tcPr>
          <w:p w14:paraId="0F18C68E">
            <w:pPr>
              <w:widowControl/>
              <w:jc w:val="left"/>
              <w:rPr>
                <w:rFonts w:ascii="Times New Roman" w:hAnsi="Times New Roman" w:eastAsia="仿宋_GB2312"/>
                <w:kern w:val="0"/>
                <w:sz w:val="24"/>
                <w:szCs w:val="24"/>
              </w:rPr>
            </w:pPr>
          </w:p>
        </w:tc>
        <w:tc>
          <w:tcPr>
            <w:tcW w:w="349" w:type="dxa"/>
            <w:tcBorders>
              <w:left w:val="nil"/>
              <w:bottom w:val="nil"/>
              <w:right w:val="nil"/>
            </w:tcBorders>
            <w:shd w:val="clear" w:color="auto" w:fill="auto"/>
            <w:noWrap/>
            <w:vAlign w:val="bottom"/>
          </w:tcPr>
          <w:p w14:paraId="4485F0A1">
            <w:pPr>
              <w:widowControl/>
              <w:jc w:val="left"/>
              <w:rPr>
                <w:rFonts w:ascii="Times New Roman" w:hAnsi="Times New Roman"/>
                <w:kern w:val="0"/>
                <w:sz w:val="24"/>
                <w:szCs w:val="24"/>
              </w:rPr>
            </w:pPr>
          </w:p>
        </w:tc>
      </w:tr>
      <w:tr w14:paraId="161E8112">
        <w:tblPrEx>
          <w:tblCellMar>
            <w:top w:w="0" w:type="dxa"/>
            <w:left w:w="108" w:type="dxa"/>
            <w:bottom w:w="0" w:type="dxa"/>
            <w:right w:w="108" w:type="dxa"/>
          </w:tblCellMar>
        </w:tblPrEx>
        <w:trPr>
          <w:trHeight w:val="624" w:hRule="atLeast"/>
        </w:trPr>
        <w:tc>
          <w:tcPr>
            <w:tcW w:w="222" w:type="dxa"/>
            <w:tcBorders>
              <w:top w:val="nil"/>
              <w:left w:val="nil"/>
              <w:bottom w:val="nil"/>
              <w:right w:val="nil"/>
            </w:tcBorders>
            <w:shd w:val="clear" w:color="auto" w:fill="auto"/>
            <w:noWrap/>
            <w:vAlign w:val="bottom"/>
          </w:tcPr>
          <w:p w14:paraId="34C12165">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702AED64">
            <w:pPr>
              <w:widowControl/>
              <w:jc w:val="left"/>
              <w:rPr>
                <w:rFonts w:ascii="Times New Roman" w:hAnsi="Times New Roman" w:eastAsia="仿宋_GB2312"/>
                <w:kern w:val="0"/>
                <w:sz w:val="24"/>
                <w:szCs w:val="24"/>
              </w:rPr>
            </w:pPr>
          </w:p>
        </w:tc>
        <w:tc>
          <w:tcPr>
            <w:tcW w:w="1684"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14:paraId="39E1FD08">
            <w:pPr>
              <w:widowControl/>
              <w:jc w:val="center"/>
              <w:rPr>
                <w:rFonts w:ascii="Times New Roman" w:hAnsi="Times New Roman" w:eastAsia="仿宋_GB2312"/>
                <w:kern w:val="0"/>
                <w:sz w:val="28"/>
                <w:szCs w:val="28"/>
              </w:rPr>
            </w:pPr>
            <w:r>
              <w:rPr>
                <w:rFonts w:ascii="Times New Roman" w:hAnsi="Times New Roman" w:eastAsia="仿宋_GB2312"/>
                <w:kern w:val="0"/>
                <w:sz w:val="28"/>
                <w:szCs w:val="28"/>
              </w:rPr>
              <w:t>题  号</w:t>
            </w:r>
          </w:p>
        </w:tc>
        <w:tc>
          <w:tcPr>
            <w:tcW w:w="2268" w:type="dxa"/>
            <w:tcBorders>
              <w:top w:val="single" w:color="auto" w:sz="4" w:space="0"/>
              <w:left w:val="nil"/>
              <w:bottom w:val="single" w:color="auto" w:sz="4" w:space="0"/>
              <w:right w:val="single" w:color="auto" w:sz="4" w:space="0"/>
            </w:tcBorders>
            <w:shd w:val="clear" w:color="auto" w:fill="auto"/>
            <w:noWrap/>
            <w:vAlign w:val="center"/>
          </w:tcPr>
          <w:p w14:paraId="2DB4DE5E">
            <w:pPr>
              <w:widowControl/>
              <w:jc w:val="center"/>
              <w:rPr>
                <w:rFonts w:ascii="Times New Roman" w:hAnsi="Times New Roman" w:eastAsia="仿宋_GB2312"/>
                <w:kern w:val="0"/>
                <w:sz w:val="28"/>
                <w:szCs w:val="28"/>
              </w:rPr>
            </w:pPr>
            <w:r>
              <w:rPr>
                <w:rFonts w:ascii="Times New Roman" w:hAnsi="Times New Roman" w:eastAsia="仿宋_GB2312"/>
                <w:kern w:val="0"/>
                <w:sz w:val="28"/>
                <w:szCs w:val="28"/>
              </w:rPr>
              <w:t>成  绩</w:t>
            </w:r>
          </w:p>
        </w:tc>
        <w:tc>
          <w:tcPr>
            <w:tcW w:w="3543" w:type="dxa"/>
            <w:gridSpan w:val="2"/>
            <w:tcBorders>
              <w:top w:val="single" w:color="auto" w:sz="4" w:space="0"/>
              <w:left w:val="nil"/>
              <w:bottom w:val="single" w:color="auto" w:sz="4" w:space="0"/>
              <w:right w:val="single" w:color="auto" w:sz="4" w:space="0"/>
            </w:tcBorders>
            <w:shd w:val="clear" w:color="auto" w:fill="auto"/>
            <w:noWrap/>
            <w:vAlign w:val="center"/>
          </w:tcPr>
          <w:p w14:paraId="0EC39A69">
            <w:pPr>
              <w:widowControl/>
              <w:jc w:val="center"/>
              <w:rPr>
                <w:rFonts w:ascii="Times New Roman" w:hAnsi="Times New Roman" w:eastAsia="仿宋_GB2312"/>
                <w:kern w:val="0"/>
                <w:sz w:val="28"/>
                <w:szCs w:val="28"/>
              </w:rPr>
            </w:pPr>
            <w:r>
              <w:rPr>
                <w:rFonts w:ascii="Times New Roman" w:hAnsi="Times New Roman" w:eastAsia="仿宋_GB2312"/>
                <w:kern w:val="0"/>
                <w:sz w:val="28"/>
                <w:szCs w:val="28"/>
              </w:rPr>
              <w:t>总  成  绩</w:t>
            </w:r>
          </w:p>
        </w:tc>
        <w:tc>
          <w:tcPr>
            <w:tcW w:w="349" w:type="dxa"/>
            <w:tcBorders>
              <w:top w:val="nil"/>
              <w:left w:val="nil"/>
              <w:bottom w:val="nil"/>
              <w:right w:val="nil"/>
            </w:tcBorders>
            <w:shd w:val="clear" w:color="auto" w:fill="auto"/>
            <w:noWrap/>
            <w:vAlign w:val="bottom"/>
          </w:tcPr>
          <w:p w14:paraId="010774F5">
            <w:pPr>
              <w:widowControl/>
              <w:jc w:val="left"/>
              <w:rPr>
                <w:rFonts w:ascii="Times New Roman" w:hAnsi="Times New Roman"/>
                <w:kern w:val="0"/>
                <w:sz w:val="24"/>
                <w:szCs w:val="24"/>
              </w:rPr>
            </w:pPr>
          </w:p>
        </w:tc>
      </w:tr>
      <w:tr w14:paraId="37EB2F80">
        <w:tblPrEx>
          <w:tblCellMar>
            <w:top w:w="0" w:type="dxa"/>
            <w:left w:w="108" w:type="dxa"/>
            <w:bottom w:w="0" w:type="dxa"/>
            <w:right w:w="108" w:type="dxa"/>
          </w:tblCellMar>
        </w:tblPrEx>
        <w:trPr>
          <w:trHeight w:val="624" w:hRule="atLeast"/>
        </w:trPr>
        <w:tc>
          <w:tcPr>
            <w:tcW w:w="222" w:type="dxa"/>
            <w:tcBorders>
              <w:top w:val="nil"/>
              <w:left w:val="nil"/>
              <w:bottom w:val="nil"/>
              <w:right w:val="nil"/>
            </w:tcBorders>
            <w:shd w:val="clear" w:color="auto" w:fill="auto"/>
            <w:noWrap/>
            <w:vAlign w:val="bottom"/>
          </w:tcPr>
          <w:p w14:paraId="2B4A4D82">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5C8C3B85">
            <w:pPr>
              <w:widowControl/>
              <w:jc w:val="left"/>
              <w:rPr>
                <w:rFonts w:ascii="Times New Roman" w:hAnsi="Times New Roman" w:eastAsia="仿宋_GB2312"/>
                <w:kern w:val="0"/>
                <w:sz w:val="24"/>
                <w:szCs w:val="24"/>
              </w:rPr>
            </w:pPr>
          </w:p>
        </w:tc>
        <w:tc>
          <w:tcPr>
            <w:tcW w:w="1684" w:type="dxa"/>
            <w:gridSpan w:val="2"/>
            <w:vMerge w:val="restart"/>
            <w:tcBorders>
              <w:top w:val="nil"/>
              <w:left w:val="single" w:color="auto" w:sz="4" w:space="0"/>
              <w:right w:val="single" w:color="auto" w:sz="4" w:space="0"/>
            </w:tcBorders>
            <w:shd w:val="clear" w:color="auto" w:fill="auto"/>
            <w:noWrap/>
            <w:vAlign w:val="center"/>
          </w:tcPr>
          <w:p w14:paraId="3A4F3A9B">
            <w:pPr>
              <w:widowControl/>
              <w:jc w:val="center"/>
              <w:rPr>
                <w:rFonts w:hint="eastAsia" w:ascii="Times New Roman" w:hAnsi="Times New Roman" w:eastAsia="仿宋_GB2312"/>
                <w:kern w:val="0"/>
                <w:sz w:val="28"/>
                <w:szCs w:val="28"/>
                <w:lang w:eastAsia="zh-CN"/>
              </w:rPr>
            </w:pPr>
            <w:r>
              <w:rPr>
                <w:rFonts w:hint="eastAsia" w:ascii="Times New Roman" w:hAnsi="Times New Roman" w:eastAsia="仿宋_GB2312"/>
                <w:kern w:val="0"/>
                <w:sz w:val="28"/>
                <w:szCs w:val="28"/>
                <w:lang w:val="en-US" w:eastAsia="zh-CN"/>
              </w:rPr>
              <w:t>1</w:t>
            </w:r>
          </w:p>
        </w:tc>
        <w:tc>
          <w:tcPr>
            <w:tcW w:w="2268" w:type="dxa"/>
            <w:vMerge w:val="restart"/>
            <w:tcBorders>
              <w:top w:val="nil"/>
              <w:left w:val="nil"/>
              <w:right w:val="single" w:color="auto" w:sz="4" w:space="0"/>
            </w:tcBorders>
            <w:shd w:val="clear" w:color="auto" w:fill="auto"/>
            <w:noWrap/>
            <w:vAlign w:val="center"/>
          </w:tcPr>
          <w:p w14:paraId="0C3C0553">
            <w:pPr>
              <w:widowControl/>
              <w:jc w:val="left"/>
              <w:rPr>
                <w:rFonts w:ascii="Times New Roman" w:hAnsi="Times New Roman" w:eastAsia="仿宋_GB2312"/>
                <w:kern w:val="0"/>
                <w:sz w:val="28"/>
                <w:szCs w:val="28"/>
              </w:rPr>
            </w:pPr>
          </w:p>
        </w:tc>
        <w:tc>
          <w:tcPr>
            <w:tcW w:w="3543" w:type="dxa"/>
            <w:gridSpan w:val="2"/>
            <w:vMerge w:val="restart"/>
            <w:tcBorders>
              <w:top w:val="nil"/>
              <w:left w:val="nil"/>
              <w:right w:val="single" w:color="auto" w:sz="4" w:space="0"/>
            </w:tcBorders>
            <w:shd w:val="clear" w:color="auto" w:fill="auto"/>
            <w:noWrap/>
            <w:vAlign w:val="center"/>
          </w:tcPr>
          <w:p w14:paraId="75A4EFAE">
            <w:pPr>
              <w:widowControl/>
              <w:jc w:val="left"/>
              <w:rPr>
                <w:rFonts w:ascii="Times New Roman" w:hAnsi="Times New Roman" w:eastAsia="仿宋_GB2312"/>
                <w:kern w:val="0"/>
                <w:sz w:val="28"/>
                <w:szCs w:val="28"/>
              </w:rPr>
            </w:pPr>
          </w:p>
        </w:tc>
        <w:tc>
          <w:tcPr>
            <w:tcW w:w="349" w:type="dxa"/>
            <w:tcBorders>
              <w:top w:val="nil"/>
              <w:left w:val="nil"/>
              <w:bottom w:val="nil"/>
              <w:right w:val="nil"/>
            </w:tcBorders>
            <w:shd w:val="clear" w:color="auto" w:fill="auto"/>
            <w:noWrap/>
            <w:vAlign w:val="bottom"/>
          </w:tcPr>
          <w:p w14:paraId="538BDEB2">
            <w:pPr>
              <w:widowControl/>
              <w:jc w:val="left"/>
              <w:rPr>
                <w:rFonts w:ascii="Times New Roman" w:hAnsi="Times New Roman"/>
                <w:kern w:val="0"/>
                <w:sz w:val="24"/>
                <w:szCs w:val="24"/>
              </w:rPr>
            </w:pPr>
          </w:p>
        </w:tc>
      </w:tr>
      <w:tr w14:paraId="26E9A7EA">
        <w:tblPrEx>
          <w:tblCellMar>
            <w:top w:w="0" w:type="dxa"/>
            <w:left w:w="108" w:type="dxa"/>
            <w:bottom w:w="0" w:type="dxa"/>
            <w:right w:w="108" w:type="dxa"/>
          </w:tblCellMar>
        </w:tblPrEx>
        <w:trPr>
          <w:trHeight w:val="546" w:hRule="atLeast"/>
        </w:trPr>
        <w:tc>
          <w:tcPr>
            <w:tcW w:w="222" w:type="dxa"/>
            <w:tcBorders>
              <w:top w:val="nil"/>
              <w:left w:val="nil"/>
              <w:bottom w:val="nil"/>
              <w:right w:val="nil"/>
            </w:tcBorders>
            <w:shd w:val="clear" w:color="auto" w:fill="auto"/>
            <w:noWrap/>
            <w:vAlign w:val="bottom"/>
          </w:tcPr>
          <w:p w14:paraId="548A1D5C">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519546C9">
            <w:pPr>
              <w:widowControl/>
              <w:jc w:val="left"/>
              <w:rPr>
                <w:rFonts w:ascii="Times New Roman" w:hAnsi="Times New Roman" w:eastAsia="仿宋_GB2312"/>
                <w:kern w:val="0"/>
                <w:sz w:val="24"/>
                <w:szCs w:val="24"/>
              </w:rPr>
            </w:pPr>
          </w:p>
        </w:tc>
        <w:tc>
          <w:tcPr>
            <w:tcW w:w="1684" w:type="dxa"/>
            <w:gridSpan w:val="2"/>
            <w:vMerge w:val="continue"/>
            <w:tcBorders>
              <w:left w:val="single" w:color="auto" w:sz="4" w:space="0"/>
              <w:bottom w:val="single" w:color="auto" w:sz="4" w:space="0"/>
              <w:right w:val="single" w:color="auto" w:sz="4" w:space="0"/>
            </w:tcBorders>
            <w:shd w:val="clear" w:color="auto" w:fill="auto"/>
            <w:noWrap/>
            <w:vAlign w:val="center"/>
          </w:tcPr>
          <w:p w14:paraId="66C96A3A">
            <w:pPr>
              <w:widowControl/>
              <w:jc w:val="center"/>
              <w:rPr>
                <w:rFonts w:ascii="Times New Roman" w:hAnsi="Times New Roman" w:eastAsia="仿宋_GB2312"/>
                <w:kern w:val="0"/>
                <w:sz w:val="28"/>
                <w:szCs w:val="28"/>
              </w:rPr>
            </w:pPr>
          </w:p>
        </w:tc>
        <w:tc>
          <w:tcPr>
            <w:tcW w:w="2268" w:type="dxa"/>
            <w:vMerge w:val="continue"/>
            <w:tcBorders>
              <w:left w:val="nil"/>
              <w:bottom w:val="single" w:color="auto" w:sz="4" w:space="0"/>
              <w:right w:val="single" w:color="auto" w:sz="4" w:space="0"/>
            </w:tcBorders>
            <w:shd w:val="clear" w:color="auto" w:fill="auto"/>
            <w:noWrap/>
            <w:vAlign w:val="center"/>
          </w:tcPr>
          <w:p w14:paraId="57FD31C6">
            <w:pPr>
              <w:widowControl/>
              <w:jc w:val="left"/>
              <w:rPr>
                <w:rFonts w:ascii="Times New Roman" w:hAnsi="Times New Roman" w:eastAsia="仿宋_GB2312"/>
                <w:kern w:val="0"/>
                <w:sz w:val="28"/>
                <w:szCs w:val="28"/>
              </w:rPr>
            </w:pPr>
          </w:p>
        </w:tc>
        <w:tc>
          <w:tcPr>
            <w:tcW w:w="3543" w:type="dxa"/>
            <w:gridSpan w:val="2"/>
            <w:vMerge w:val="continue"/>
            <w:tcBorders>
              <w:left w:val="nil"/>
              <w:right w:val="single" w:color="auto" w:sz="4" w:space="0"/>
            </w:tcBorders>
            <w:shd w:val="clear" w:color="auto" w:fill="auto"/>
            <w:noWrap/>
            <w:vAlign w:val="center"/>
          </w:tcPr>
          <w:p w14:paraId="276B58B1">
            <w:pPr>
              <w:jc w:val="left"/>
              <w:rPr>
                <w:rFonts w:ascii="Times New Roman" w:hAnsi="Times New Roman" w:eastAsia="仿宋_GB2312"/>
                <w:kern w:val="0"/>
                <w:sz w:val="28"/>
                <w:szCs w:val="28"/>
              </w:rPr>
            </w:pPr>
          </w:p>
        </w:tc>
        <w:tc>
          <w:tcPr>
            <w:tcW w:w="349" w:type="dxa"/>
            <w:tcBorders>
              <w:top w:val="nil"/>
              <w:left w:val="nil"/>
              <w:bottom w:val="nil"/>
              <w:right w:val="nil"/>
            </w:tcBorders>
            <w:shd w:val="clear" w:color="auto" w:fill="auto"/>
            <w:noWrap/>
            <w:vAlign w:val="bottom"/>
          </w:tcPr>
          <w:p w14:paraId="5C363705">
            <w:pPr>
              <w:widowControl/>
              <w:jc w:val="left"/>
              <w:rPr>
                <w:rFonts w:ascii="Times New Roman" w:hAnsi="Times New Roman"/>
                <w:kern w:val="0"/>
                <w:sz w:val="24"/>
                <w:szCs w:val="24"/>
              </w:rPr>
            </w:pPr>
          </w:p>
        </w:tc>
      </w:tr>
      <w:tr w14:paraId="43F77F2A">
        <w:tblPrEx>
          <w:tblCellMar>
            <w:top w:w="0" w:type="dxa"/>
            <w:left w:w="108" w:type="dxa"/>
            <w:bottom w:w="0" w:type="dxa"/>
            <w:right w:w="108" w:type="dxa"/>
          </w:tblCellMar>
        </w:tblPrEx>
        <w:trPr>
          <w:trHeight w:val="624" w:hRule="atLeast"/>
        </w:trPr>
        <w:tc>
          <w:tcPr>
            <w:tcW w:w="222" w:type="dxa"/>
            <w:tcBorders>
              <w:top w:val="nil"/>
              <w:left w:val="nil"/>
              <w:bottom w:val="nil"/>
              <w:right w:val="nil"/>
            </w:tcBorders>
            <w:shd w:val="clear" w:color="auto" w:fill="auto"/>
            <w:noWrap/>
            <w:vAlign w:val="bottom"/>
          </w:tcPr>
          <w:p w14:paraId="6CDB8177">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3C029AAE">
            <w:pPr>
              <w:widowControl/>
              <w:jc w:val="left"/>
              <w:rPr>
                <w:rFonts w:ascii="Times New Roman" w:hAnsi="Times New Roman" w:eastAsia="仿宋_GB2312"/>
                <w:kern w:val="0"/>
                <w:sz w:val="24"/>
                <w:szCs w:val="24"/>
              </w:rPr>
            </w:pPr>
          </w:p>
        </w:tc>
        <w:tc>
          <w:tcPr>
            <w:tcW w:w="1684" w:type="dxa"/>
            <w:gridSpan w:val="2"/>
            <w:vMerge w:val="restart"/>
            <w:tcBorders>
              <w:top w:val="nil"/>
              <w:left w:val="single" w:color="auto" w:sz="4" w:space="0"/>
              <w:right w:val="single" w:color="auto" w:sz="4" w:space="0"/>
            </w:tcBorders>
            <w:shd w:val="clear" w:color="auto" w:fill="auto"/>
            <w:noWrap/>
            <w:vAlign w:val="center"/>
          </w:tcPr>
          <w:p w14:paraId="708678EB">
            <w:pPr>
              <w:widowControl/>
              <w:jc w:val="center"/>
              <w:rPr>
                <w:rFonts w:hint="eastAsia" w:ascii="Times New Roman" w:hAnsi="Times New Roman" w:eastAsia="仿宋_GB2312"/>
                <w:kern w:val="0"/>
                <w:sz w:val="28"/>
                <w:szCs w:val="28"/>
                <w:lang w:eastAsia="zh-CN"/>
              </w:rPr>
            </w:pPr>
            <w:r>
              <w:rPr>
                <w:rFonts w:hint="eastAsia" w:ascii="Times New Roman" w:hAnsi="Times New Roman" w:eastAsia="仿宋_GB2312"/>
                <w:kern w:val="0"/>
                <w:sz w:val="28"/>
                <w:szCs w:val="28"/>
                <w:lang w:val="en-US" w:eastAsia="zh-CN"/>
              </w:rPr>
              <w:t>2</w:t>
            </w:r>
          </w:p>
        </w:tc>
        <w:tc>
          <w:tcPr>
            <w:tcW w:w="2268" w:type="dxa"/>
            <w:vMerge w:val="restart"/>
            <w:tcBorders>
              <w:top w:val="nil"/>
              <w:left w:val="nil"/>
              <w:right w:val="single" w:color="auto" w:sz="4" w:space="0"/>
            </w:tcBorders>
            <w:shd w:val="clear" w:color="auto" w:fill="auto"/>
            <w:noWrap/>
            <w:vAlign w:val="center"/>
          </w:tcPr>
          <w:p w14:paraId="3054396E">
            <w:pPr>
              <w:widowControl/>
              <w:jc w:val="left"/>
              <w:rPr>
                <w:rFonts w:ascii="Times New Roman" w:hAnsi="Times New Roman" w:eastAsia="仿宋_GB2312"/>
                <w:kern w:val="0"/>
                <w:sz w:val="28"/>
                <w:szCs w:val="28"/>
              </w:rPr>
            </w:pPr>
          </w:p>
        </w:tc>
        <w:tc>
          <w:tcPr>
            <w:tcW w:w="3543" w:type="dxa"/>
            <w:gridSpan w:val="2"/>
            <w:vMerge w:val="continue"/>
            <w:tcBorders>
              <w:left w:val="nil"/>
              <w:right w:val="single" w:color="auto" w:sz="4" w:space="0"/>
            </w:tcBorders>
            <w:shd w:val="clear" w:color="auto" w:fill="auto"/>
            <w:noWrap/>
            <w:vAlign w:val="center"/>
          </w:tcPr>
          <w:p w14:paraId="2A2BF346">
            <w:pPr>
              <w:jc w:val="left"/>
              <w:rPr>
                <w:rFonts w:ascii="Times New Roman" w:hAnsi="Times New Roman" w:eastAsia="仿宋_GB2312"/>
                <w:kern w:val="0"/>
                <w:sz w:val="28"/>
                <w:szCs w:val="28"/>
              </w:rPr>
            </w:pPr>
          </w:p>
        </w:tc>
        <w:tc>
          <w:tcPr>
            <w:tcW w:w="349" w:type="dxa"/>
            <w:tcBorders>
              <w:top w:val="nil"/>
              <w:left w:val="nil"/>
              <w:bottom w:val="nil"/>
              <w:right w:val="nil"/>
            </w:tcBorders>
            <w:shd w:val="clear" w:color="auto" w:fill="auto"/>
            <w:noWrap/>
            <w:vAlign w:val="bottom"/>
          </w:tcPr>
          <w:p w14:paraId="732094C0">
            <w:pPr>
              <w:widowControl/>
              <w:jc w:val="left"/>
              <w:rPr>
                <w:rFonts w:ascii="Times New Roman" w:hAnsi="Times New Roman"/>
                <w:kern w:val="0"/>
                <w:sz w:val="24"/>
                <w:szCs w:val="24"/>
              </w:rPr>
            </w:pPr>
          </w:p>
        </w:tc>
      </w:tr>
      <w:tr w14:paraId="211445A7">
        <w:tblPrEx>
          <w:tblCellMar>
            <w:top w:w="0" w:type="dxa"/>
            <w:left w:w="108" w:type="dxa"/>
            <w:bottom w:w="0" w:type="dxa"/>
            <w:right w:w="108" w:type="dxa"/>
          </w:tblCellMar>
        </w:tblPrEx>
        <w:trPr>
          <w:trHeight w:val="642" w:hRule="atLeast"/>
        </w:trPr>
        <w:tc>
          <w:tcPr>
            <w:tcW w:w="222" w:type="dxa"/>
            <w:tcBorders>
              <w:top w:val="nil"/>
              <w:left w:val="nil"/>
              <w:bottom w:val="nil"/>
              <w:right w:val="nil"/>
            </w:tcBorders>
            <w:shd w:val="clear" w:color="auto" w:fill="auto"/>
            <w:noWrap/>
            <w:vAlign w:val="bottom"/>
          </w:tcPr>
          <w:p w14:paraId="08D63A04">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1D7C5112">
            <w:pPr>
              <w:widowControl/>
              <w:jc w:val="left"/>
              <w:rPr>
                <w:rFonts w:ascii="Times New Roman" w:hAnsi="Times New Roman" w:eastAsia="仿宋_GB2312"/>
                <w:kern w:val="0"/>
                <w:sz w:val="24"/>
                <w:szCs w:val="24"/>
              </w:rPr>
            </w:pPr>
          </w:p>
        </w:tc>
        <w:tc>
          <w:tcPr>
            <w:tcW w:w="1684" w:type="dxa"/>
            <w:gridSpan w:val="2"/>
            <w:vMerge w:val="continue"/>
            <w:tcBorders>
              <w:left w:val="single" w:color="auto" w:sz="4" w:space="0"/>
              <w:bottom w:val="single" w:color="auto" w:sz="4" w:space="0"/>
              <w:right w:val="single" w:color="auto" w:sz="4" w:space="0"/>
            </w:tcBorders>
            <w:shd w:val="clear" w:color="auto" w:fill="auto"/>
            <w:noWrap/>
            <w:vAlign w:val="center"/>
          </w:tcPr>
          <w:p w14:paraId="453EDA0F">
            <w:pPr>
              <w:widowControl/>
              <w:jc w:val="center"/>
              <w:rPr>
                <w:rFonts w:ascii="Times New Roman" w:hAnsi="Times New Roman" w:eastAsia="仿宋_GB2312"/>
                <w:kern w:val="0"/>
                <w:sz w:val="28"/>
                <w:szCs w:val="28"/>
              </w:rPr>
            </w:pPr>
          </w:p>
        </w:tc>
        <w:tc>
          <w:tcPr>
            <w:tcW w:w="2268" w:type="dxa"/>
            <w:vMerge w:val="continue"/>
            <w:tcBorders>
              <w:left w:val="nil"/>
              <w:bottom w:val="single" w:color="auto" w:sz="4" w:space="0"/>
              <w:right w:val="single" w:color="auto" w:sz="4" w:space="0"/>
            </w:tcBorders>
            <w:shd w:val="clear" w:color="auto" w:fill="auto"/>
            <w:noWrap/>
            <w:vAlign w:val="center"/>
          </w:tcPr>
          <w:p w14:paraId="174045F9">
            <w:pPr>
              <w:widowControl/>
              <w:jc w:val="left"/>
              <w:rPr>
                <w:rFonts w:ascii="Times New Roman" w:hAnsi="Times New Roman" w:eastAsia="仿宋_GB2312"/>
                <w:kern w:val="0"/>
                <w:sz w:val="28"/>
                <w:szCs w:val="28"/>
              </w:rPr>
            </w:pPr>
          </w:p>
        </w:tc>
        <w:tc>
          <w:tcPr>
            <w:tcW w:w="3543" w:type="dxa"/>
            <w:gridSpan w:val="2"/>
            <w:vMerge w:val="continue"/>
            <w:tcBorders>
              <w:left w:val="nil"/>
              <w:right w:val="single" w:color="auto" w:sz="4" w:space="0"/>
            </w:tcBorders>
            <w:shd w:val="clear" w:color="auto" w:fill="auto"/>
            <w:noWrap/>
            <w:vAlign w:val="center"/>
          </w:tcPr>
          <w:p w14:paraId="17C910BD">
            <w:pPr>
              <w:jc w:val="left"/>
              <w:rPr>
                <w:rFonts w:ascii="Times New Roman" w:hAnsi="Times New Roman" w:eastAsia="仿宋_GB2312"/>
                <w:kern w:val="0"/>
                <w:sz w:val="28"/>
                <w:szCs w:val="28"/>
              </w:rPr>
            </w:pPr>
          </w:p>
        </w:tc>
        <w:tc>
          <w:tcPr>
            <w:tcW w:w="349" w:type="dxa"/>
            <w:tcBorders>
              <w:top w:val="nil"/>
              <w:left w:val="nil"/>
              <w:bottom w:val="nil"/>
              <w:right w:val="nil"/>
            </w:tcBorders>
            <w:shd w:val="clear" w:color="auto" w:fill="auto"/>
            <w:noWrap/>
            <w:vAlign w:val="bottom"/>
          </w:tcPr>
          <w:p w14:paraId="1793EDBE">
            <w:pPr>
              <w:widowControl/>
              <w:jc w:val="left"/>
              <w:rPr>
                <w:rFonts w:ascii="Times New Roman" w:hAnsi="Times New Roman"/>
                <w:kern w:val="0"/>
                <w:sz w:val="24"/>
                <w:szCs w:val="24"/>
              </w:rPr>
            </w:pPr>
          </w:p>
        </w:tc>
      </w:tr>
      <w:tr w14:paraId="2EC45B29">
        <w:tblPrEx>
          <w:tblCellMar>
            <w:top w:w="0" w:type="dxa"/>
            <w:left w:w="108" w:type="dxa"/>
            <w:bottom w:w="0" w:type="dxa"/>
            <w:right w:w="108" w:type="dxa"/>
          </w:tblCellMar>
        </w:tblPrEx>
        <w:trPr>
          <w:trHeight w:val="624" w:hRule="atLeast"/>
        </w:trPr>
        <w:tc>
          <w:tcPr>
            <w:tcW w:w="222" w:type="dxa"/>
            <w:tcBorders>
              <w:top w:val="nil"/>
              <w:left w:val="nil"/>
              <w:bottom w:val="nil"/>
              <w:right w:val="nil"/>
            </w:tcBorders>
            <w:shd w:val="clear" w:color="auto" w:fill="auto"/>
            <w:noWrap/>
            <w:vAlign w:val="bottom"/>
          </w:tcPr>
          <w:p w14:paraId="21C0D0EA">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7D1B7227">
            <w:pPr>
              <w:widowControl/>
              <w:jc w:val="left"/>
              <w:rPr>
                <w:rFonts w:ascii="Times New Roman" w:hAnsi="Times New Roman" w:eastAsia="仿宋_GB2312"/>
                <w:kern w:val="0"/>
                <w:sz w:val="24"/>
                <w:szCs w:val="24"/>
              </w:rPr>
            </w:pPr>
          </w:p>
        </w:tc>
        <w:tc>
          <w:tcPr>
            <w:tcW w:w="1684" w:type="dxa"/>
            <w:gridSpan w:val="2"/>
            <w:vMerge w:val="restart"/>
            <w:tcBorders>
              <w:top w:val="nil"/>
              <w:left w:val="single" w:color="auto" w:sz="4" w:space="0"/>
              <w:right w:val="single" w:color="auto" w:sz="4" w:space="0"/>
            </w:tcBorders>
            <w:shd w:val="clear" w:color="auto" w:fill="auto"/>
            <w:noWrap/>
            <w:vAlign w:val="center"/>
          </w:tcPr>
          <w:p w14:paraId="4BB5A8E4">
            <w:pPr>
              <w:widowControl/>
              <w:jc w:val="center"/>
              <w:rPr>
                <w:rFonts w:hint="eastAsia" w:ascii="Times New Roman" w:hAnsi="Times New Roman" w:eastAsia="仿宋_GB2312"/>
                <w:kern w:val="0"/>
                <w:sz w:val="28"/>
                <w:szCs w:val="28"/>
                <w:lang w:eastAsia="zh-CN"/>
              </w:rPr>
            </w:pPr>
            <w:r>
              <w:rPr>
                <w:rFonts w:hint="eastAsia" w:ascii="Times New Roman" w:hAnsi="Times New Roman" w:eastAsia="仿宋_GB2312"/>
                <w:kern w:val="0"/>
                <w:sz w:val="28"/>
                <w:szCs w:val="28"/>
                <w:lang w:val="en-US" w:eastAsia="zh-CN"/>
              </w:rPr>
              <w:t>3</w:t>
            </w:r>
          </w:p>
        </w:tc>
        <w:tc>
          <w:tcPr>
            <w:tcW w:w="2268" w:type="dxa"/>
            <w:vMerge w:val="restart"/>
            <w:tcBorders>
              <w:top w:val="nil"/>
              <w:left w:val="nil"/>
              <w:right w:val="single" w:color="auto" w:sz="4" w:space="0"/>
            </w:tcBorders>
            <w:shd w:val="clear" w:color="auto" w:fill="auto"/>
            <w:noWrap/>
            <w:vAlign w:val="center"/>
          </w:tcPr>
          <w:p w14:paraId="47193B16">
            <w:pPr>
              <w:widowControl/>
              <w:jc w:val="left"/>
              <w:rPr>
                <w:rFonts w:ascii="Times New Roman" w:hAnsi="Times New Roman" w:eastAsia="仿宋_GB2312"/>
                <w:kern w:val="0"/>
                <w:sz w:val="28"/>
                <w:szCs w:val="28"/>
              </w:rPr>
            </w:pPr>
          </w:p>
        </w:tc>
        <w:tc>
          <w:tcPr>
            <w:tcW w:w="3543" w:type="dxa"/>
            <w:gridSpan w:val="2"/>
            <w:vMerge w:val="continue"/>
            <w:tcBorders>
              <w:left w:val="nil"/>
              <w:bottom w:val="single" w:color="auto" w:sz="4" w:space="0"/>
              <w:right w:val="single" w:color="auto" w:sz="4" w:space="0"/>
            </w:tcBorders>
            <w:shd w:val="clear" w:color="auto" w:fill="auto"/>
            <w:noWrap/>
            <w:vAlign w:val="center"/>
          </w:tcPr>
          <w:p w14:paraId="2DFC920F">
            <w:pPr>
              <w:widowControl/>
              <w:jc w:val="left"/>
              <w:rPr>
                <w:rFonts w:ascii="Times New Roman" w:hAnsi="Times New Roman" w:eastAsia="仿宋_GB2312"/>
                <w:kern w:val="0"/>
                <w:sz w:val="28"/>
                <w:szCs w:val="28"/>
              </w:rPr>
            </w:pPr>
          </w:p>
        </w:tc>
        <w:tc>
          <w:tcPr>
            <w:tcW w:w="349" w:type="dxa"/>
            <w:tcBorders>
              <w:top w:val="nil"/>
              <w:left w:val="nil"/>
              <w:bottom w:val="nil"/>
              <w:right w:val="nil"/>
            </w:tcBorders>
            <w:shd w:val="clear" w:color="auto" w:fill="auto"/>
            <w:noWrap/>
            <w:vAlign w:val="bottom"/>
          </w:tcPr>
          <w:p w14:paraId="4D7C25D6">
            <w:pPr>
              <w:widowControl/>
              <w:jc w:val="left"/>
              <w:rPr>
                <w:rFonts w:ascii="Times New Roman" w:hAnsi="Times New Roman"/>
                <w:kern w:val="0"/>
                <w:sz w:val="24"/>
                <w:szCs w:val="24"/>
              </w:rPr>
            </w:pPr>
          </w:p>
        </w:tc>
      </w:tr>
      <w:tr w14:paraId="5DF3EB17">
        <w:tblPrEx>
          <w:tblCellMar>
            <w:top w:w="0" w:type="dxa"/>
            <w:left w:w="108" w:type="dxa"/>
            <w:bottom w:w="0" w:type="dxa"/>
            <w:right w:w="108" w:type="dxa"/>
          </w:tblCellMar>
        </w:tblPrEx>
        <w:trPr>
          <w:trHeight w:val="409" w:hRule="atLeast"/>
        </w:trPr>
        <w:tc>
          <w:tcPr>
            <w:tcW w:w="222" w:type="dxa"/>
            <w:tcBorders>
              <w:top w:val="nil"/>
              <w:left w:val="nil"/>
              <w:bottom w:val="nil"/>
              <w:right w:val="nil"/>
            </w:tcBorders>
            <w:shd w:val="clear" w:color="auto" w:fill="auto"/>
            <w:noWrap/>
            <w:vAlign w:val="bottom"/>
          </w:tcPr>
          <w:p w14:paraId="3DE9F442">
            <w:pPr>
              <w:widowControl/>
              <w:jc w:val="left"/>
              <w:rPr>
                <w:rFonts w:ascii="Times New Roman" w:hAnsi="Times New Roman" w:eastAsia="仿宋_GB2312"/>
                <w:kern w:val="0"/>
                <w:sz w:val="24"/>
                <w:szCs w:val="24"/>
              </w:rPr>
            </w:pPr>
          </w:p>
        </w:tc>
        <w:tc>
          <w:tcPr>
            <w:tcW w:w="236" w:type="dxa"/>
            <w:tcBorders>
              <w:top w:val="nil"/>
              <w:left w:val="nil"/>
              <w:bottom w:val="nil"/>
              <w:right w:val="nil"/>
            </w:tcBorders>
            <w:shd w:val="clear" w:color="auto" w:fill="auto"/>
            <w:noWrap/>
            <w:vAlign w:val="bottom"/>
          </w:tcPr>
          <w:p w14:paraId="534C62F0">
            <w:pPr>
              <w:widowControl/>
              <w:jc w:val="left"/>
              <w:rPr>
                <w:rFonts w:ascii="Times New Roman" w:hAnsi="Times New Roman" w:eastAsia="仿宋_GB2312"/>
                <w:kern w:val="0"/>
                <w:sz w:val="24"/>
                <w:szCs w:val="24"/>
              </w:rPr>
            </w:pPr>
          </w:p>
        </w:tc>
        <w:tc>
          <w:tcPr>
            <w:tcW w:w="1684" w:type="dxa"/>
            <w:gridSpan w:val="2"/>
            <w:vMerge w:val="continue"/>
            <w:tcBorders>
              <w:left w:val="single" w:color="auto" w:sz="4" w:space="0"/>
              <w:bottom w:val="single" w:color="auto" w:sz="4" w:space="0"/>
              <w:right w:val="single" w:color="auto" w:sz="4" w:space="0"/>
            </w:tcBorders>
            <w:shd w:val="clear" w:color="auto" w:fill="auto"/>
            <w:noWrap/>
            <w:vAlign w:val="center"/>
          </w:tcPr>
          <w:p w14:paraId="347C7EA9">
            <w:pPr>
              <w:widowControl/>
              <w:jc w:val="center"/>
              <w:rPr>
                <w:rFonts w:ascii="Times New Roman" w:hAnsi="Times New Roman" w:eastAsia="仿宋_GB2312"/>
                <w:kern w:val="0"/>
                <w:sz w:val="28"/>
                <w:szCs w:val="28"/>
              </w:rPr>
            </w:pPr>
          </w:p>
        </w:tc>
        <w:tc>
          <w:tcPr>
            <w:tcW w:w="2268" w:type="dxa"/>
            <w:vMerge w:val="continue"/>
            <w:tcBorders>
              <w:left w:val="nil"/>
              <w:bottom w:val="single" w:color="auto" w:sz="4" w:space="0"/>
              <w:right w:val="single" w:color="auto" w:sz="4" w:space="0"/>
            </w:tcBorders>
            <w:shd w:val="clear" w:color="auto" w:fill="auto"/>
            <w:noWrap/>
            <w:vAlign w:val="center"/>
          </w:tcPr>
          <w:p w14:paraId="2713DB55">
            <w:pPr>
              <w:widowControl/>
              <w:jc w:val="left"/>
              <w:rPr>
                <w:rFonts w:ascii="Times New Roman" w:hAnsi="Times New Roman" w:eastAsia="仿宋_GB2312"/>
                <w:kern w:val="0"/>
                <w:sz w:val="28"/>
                <w:szCs w:val="28"/>
              </w:rPr>
            </w:pPr>
          </w:p>
        </w:tc>
        <w:tc>
          <w:tcPr>
            <w:tcW w:w="3543" w:type="dxa"/>
            <w:gridSpan w:val="2"/>
            <w:tcBorders>
              <w:top w:val="single" w:color="auto" w:sz="4" w:space="0"/>
              <w:left w:val="nil"/>
              <w:bottom w:val="single" w:color="auto" w:sz="4" w:space="0"/>
              <w:right w:val="single" w:color="000000" w:sz="4" w:space="0"/>
            </w:tcBorders>
            <w:shd w:val="clear" w:color="auto" w:fill="auto"/>
            <w:noWrap/>
            <w:vAlign w:val="center"/>
          </w:tcPr>
          <w:p w14:paraId="3FD21FB9">
            <w:pPr>
              <w:widowControl/>
              <w:jc w:val="center"/>
              <w:rPr>
                <w:rFonts w:ascii="Times New Roman" w:hAnsi="Times New Roman" w:eastAsia="仿宋_GB2312"/>
                <w:kern w:val="0"/>
                <w:sz w:val="28"/>
                <w:szCs w:val="28"/>
              </w:rPr>
            </w:pPr>
            <w:r>
              <w:rPr>
                <w:rFonts w:ascii="Times New Roman" w:hAnsi="Times New Roman" w:eastAsia="仿宋_GB2312"/>
                <w:kern w:val="0"/>
                <w:sz w:val="28"/>
                <w:szCs w:val="28"/>
              </w:rPr>
              <w:t>阅卷人签字</w:t>
            </w:r>
          </w:p>
        </w:tc>
        <w:tc>
          <w:tcPr>
            <w:tcW w:w="349" w:type="dxa"/>
            <w:tcBorders>
              <w:top w:val="nil"/>
              <w:left w:val="nil"/>
              <w:bottom w:val="nil"/>
              <w:right w:val="nil"/>
            </w:tcBorders>
            <w:shd w:val="clear" w:color="auto" w:fill="auto"/>
            <w:noWrap/>
            <w:vAlign w:val="bottom"/>
          </w:tcPr>
          <w:p w14:paraId="7B17DFDC">
            <w:pPr>
              <w:widowControl/>
              <w:jc w:val="left"/>
              <w:rPr>
                <w:rFonts w:ascii="Times New Roman" w:hAnsi="Times New Roman"/>
                <w:kern w:val="0"/>
                <w:sz w:val="24"/>
                <w:szCs w:val="24"/>
              </w:rPr>
            </w:pPr>
          </w:p>
        </w:tc>
      </w:tr>
      <w:tr w14:paraId="21FC8D4C">
        <w:tblPrEx>
          <w:tblCellMar>
            <w:top w:w="0" w:type="dxa"/>
            <w:left w:w="108" w:type="dxa"/>
            <w:bottom w:w="0" w:type="dxa"/>
            <w:right w:w="108" w:type="dxa"/>
          </w:tblCellMar>
        </w:tblPrEx>
        <w:trPr>
          <w:trHeight w:val="624" w:hRule="atLeast"/>
        </w:trPr>
        <w:tc>
          <w:tcPr>
            <w:tcW w:w="222" w:type="dxa"/>
            <w:tcBorders>
              <w:top w:val="nil"/>
              <w:left w:val="nil"/>
              <w:bottom w:val="nil"/>
              <w:right w:val="nil"/>
            </w:tcBorders>
            <w:shd w:val="clear" w:color="auto" w:fill="auto"/>
            <w:noWrap/>
            <w:vAlign w:val="bottom"/>
          </w:tcPr>
          <w:p w14:paraId="718EA80B">
            <w:pPr>
              <w:widowControl/>
              <w:jc w:val="left"/>
              <w:rPr>
                <w:rFonts w:ascii="Times New Roman" w:hAnsi="Times New Roman"/>
                <w:kern w:val="0"/>
                <w:sz w:val="24"/>
                <w:szCs w:val="24"/>
              </w:rPr>
            </w:pPr>
          </w:p>
        </w:tc>
        <w:tc>
          <w:tcPr>
            <w:tcW w:w="236" w:type="dxa"/>
            <w:tcBorders>
              <w:top w:val="nil"/>
              <w:left w:val="nil"/>
              <w:bottom w:val="nil"/>
              <w:right w:val="nil"/>
            </w:tcBorders>
            <w:shd w:val="clear" w:color="auto" w:fill="auto"/>
            <w:noWrap/>
            <w:vAlign w:val="bottom"/>
          </w:tcPr>
          <w:p w14:paraId="08D1B445">
            <w:pPr>
              <w:widowControl/>
              <w:jc w:val="left"/>
              <w:rPr>
                <w:rFonts w:ascii="Times New Roman" w:hAnsi="Times New Roman"/>
                <w:kern w:val="0"/>
                <w:sz w:val="24"/>
                <w:szCs w:val="24"/>
              </w:rPr>
            </w:pPr>
          </w:p>
        </w:tc>
        <w:tc>
          <w:tcPr>
            <w:tcW w:w="1684" w:type="dxa"/>
            <w:gridSpan w:val="2"/>
            <w:vMerge w:val="restart"/>
            <w:tcBorders>
              <w:top w:val="nil"/>
              <w:left w:val="single" w:color="auto" w:sz="4" w:space="0"/>
              <w:right w:val="single" w:color="auto" w:sz="4" w:space="0"/>
            </w:tcBorders>
            <w:shd w:val="clear" w:color="auto" w:fill="auto"/>
            <w:noWrap/>
            <w:vAlign w:val="center"/>
          </w:tcPr>
          <w:p w14:paraId="6AE292BB">
            <w:pPr>
              <w:widowControl/>
              <w:jc w:val="center"/>
              <w:rPr>
                <w:rFonts w:hint="eastAsia" w:ascii="Times New Roman" w:hAnsi="Times New Roman" w:eastAsiaTheme="minorEastAsia"/>
                <w:kern w:val="0"/>
                <w:sz w:val="28"/>
                <w:szCs w:val="28"/>
                <w:lang w:eastAsia="zh-CN"/>
              </w:rPr>
            </w:pPr>
            <w:r>
              <w:rPr>
                <w:rFonts w:hint="eastAsia" w:ascii="Times New Roman" w:hAnsi="Times New Roman"/>
                <w:kern w:val="0"/>
                <w:sz w:val="28"/>
                <w:szCs w:val="28"/>
                <w:lang w:val="en-US" w:eastAsia="zh-CN"/>
              </w:rPr>
              <w:t>4</w:t>
            </w:r>
          </w:p>
        </w:tc>
        <w:tc>
          <w:tcPr>
            <w:tcW w:w="2268" w:type="dxa"/>
            <w:vMerge w:val="restart"/>
            <w:tcBorders>
              <w:top w:val="nil"/>
              <w:left w:val="nil"/>
              <w:right w:val="single" w:color="auto" w:sz="4" w:space="0"/>
            </w:tcBorders>
            <w:shd w:val="clear" w:color="auto" w:fill="auto"/>
            <w:noWrap/>
            <w:vAlign w:val="center"/>
          </w:tcPr>
          <w:p w14:paraId="6B667B0F">
            <w:pPr>
              <w:widowControl/>
              <w:jc w:val="left"/>
              <w:rPr>
                <w:rFonts w:ascii="Times New Roman" w:hAnsi="Times New Roman"/>
                <w:kern w:val="0"/>
                <w:sz w:val="28"/>
                <w:szCs w:val="28"/>
              </w:rPr>
            </w:pPr>
          </w:p>
        </w:tc>
        <w:tc>
          <w:tcPr>
            <w:tcW w:w="3543" w:type="dxa"/>
            <w:gridSpan w:val="2"/>
            <w:vMerge w:val="restart"/>
            <w:tcBorders>
              <w:top w:val="nil"/>
              <w:left w:val="nil"/>
              <w:right w:val="single" w:color="auto" w:sz="4" w:space="0"/>
            </w:tcBorders>
            <w:shd w:val="clear" w:color="auto" w:fill="auto"/>
            <w:noWrap/>
            <w:vAlign w:val="center"/>
          </w:tcPr>
          <w:p w14:paraId="558BDB2B">
            <w:pPr>
              <w:widowControl/>
              <w:jc w:val="left"/>
              <w:rPr>
                <w:rFonts w:ascii="Times New Roman" w:hAnsi="Times New Roman"/>
                <w:kern w:val="0"/>
                <w:sz w:val="28"/>
                <w:szCs w:val="28"/>
              </w:rPr>
            </w:pPr>
          </w:p>
        </w:tc>
        <w:tc>
          <w:tcPr>
            <w:tcW w:w="349" w:type="dxa"/>
            <w:tcBorders>
              <w:top w:val="nil"/>
              <w:left w:val="single" w:color="auto" w:sz="4" w:space="0"/>
              <w:bottom w:val="nil"/>
              <w:right w:val="nil"/>
            </w:tcBorders>
            <w:shd w:val="clear" w:color="auto" w:fill="auto"/>
            <w:noWrap/>
            <w:vAlign w:val="bottom"/>
          </w:tcPr>
          <w:p w14:paraId="7163F009">
            <w:pPr>
              <w:widowControl/>
              <w:jc w:val="left"/>
              <w:rPr>
                <w:rFonts w:ascii="Times New Roman" w:hAnsi="Times New Roman"/>
                <w:kern w:val="0"/>
                <w:sz w:val="24"/>
                <w:szCs w:val="24"/>
              </w:rPr>
            </w:pPr>
          </w:p>
        </w:tc>
      </w:tr>
      <w:tr w14:paraId="271E6D75">
        <w:tblPrEx>
          <w:tblCellMar>
            <w:top w:w="0" w:type="dxa"/>
            <w:left w:w="108" w:type="dxa"/>
            <w:bottom w:w="0" w:type="dxa"/>
            <w:right w:w="108" w:type="dxa"/>
          </w:tblCellMar>
        </w:tblPrEx>
        <w:trPr>
          <w:trHeight w:val="546" w:hRule="atLeast"/>
        </w:trPr>
        <w:tc>
          <w:tcPr>
            <w:tcW w:w="222" w:type="dxa"/>
            <w:tcBorders>
              <w:top w:val="nil"/>
              <w:left w:val="nil"/>
              <w:bottom w:val="nil"/>
              <w:right w:val="nil"/>
            </w:tcBorders>
            <w:shd w:val="clear" w:color="auto" w:fill="auto"/>
            <w:noWrap/>
            <w:vAlign w:val="bottom"/>
          </w:tcPr>
          <w:p w14:paraId="70C5522E">
            <w:pPr>
              <w:widowControl/>
              <w:jc w:val="left"/>
              <w:rPr>
                <w:rFonts w:ascii="Times New Roman" w:hAnsi="Times New Roman"/>
                <w:kern w:val="0"/>
                <w:sz w:val="24"/>
                <w:szCs w:val="24"/>
              </w:rPr>
            </w:pPr>
          </w:p>
        </w:tc>
        <w:tc>
          <w:tcPr>
            <w:tcW w:w="236" w:type="dxa"/>
            <w:tcBorders>
              <w:top w:val="nil"/>
              <w:left w:val="nil"/>
              <w:bottom w:val="nil"/>
              <w:right w:val="nil"/>
            </w:tcBorders>
            <w:shd w:val="clear" w:color="auto" w:fill="auto"/>
            <w:noWrap/>
            <w:vAlign w:val="bottom"/>
          </w:tcPr>
          <w:p w14:paraId="5CEEAA0B">
            <w:pPr>
              <w:widowControl/>
              <w:jc w:val="left"/>
              <w:rPr>
                <w:rFonts w:ascii="Times New Roman" w:hAnsi="Times New Roman"/>
                <w:kern w:val="0"/>
                <w:sz w:val="24"/>
                <w:szCs w:val="24"/>
              </w:rPr>
            </w:pPr>
          </w:p>
        </w:tc>
        <w:tc>
          <w:tcPr>
            <w:tcW w:w="1684" w:type="dxa"/>
            <w:gridSpan w:val="2"/>
            <w:vMerge w:val="continue"/>
            <w:tcBorders>
              <w:left w:val="single" w:color="auto" w:sz="4" w:space="0"/>
              <w:bottom w:val="single" w:color="auto" w:sz="4" w:space="0"/>
              <w:right w:val="single" w:color="auto" w:sz="4" w:space="0"/>
            </w:tcBorders>
            <w:shd w:val="clear" w:color="auto" w:fill="auto"/>
            <w:noWrap/>
            <w:vAlign w:val="center"/>
          </w:tcPr>
          <w:p w14:paraId="4AFE413C">
            <w:pPr>
              <w:widowControl/>
              <w:jc w:val="center"/>
              <w:rPr>
                <w:rFonts w:ascii="Times New Roman" w:hAnsi="Times New Roman"/>
                <w:kern w:val="0"/>
                <w:sz w:val="28"/>
                <w:szCs w:val="28"/>
              </w:rPr>
            </w:pPr>
          </w:p>
        </w:tc>
        <w:tc>
          <w:tcPr>
            <w:tcW w:w="2268" w:type="dxa"/>
            <w:vMerge w:val="continue"/>
            <w:tcBorders>
              <w:left w:val="nil"/>
              <w:bottom w:val="single" w:color="auto" w:sz="4" w:space="0"/>
              <w:right w:val="single" w:color="auto" w:sz="4" w:space="0"/>
            </w:tcBorders>
            <w:shd w:val="clear" w:color="auto" w:fill="auto"/>
            <w:noWrap/>
            <w:vAlign w:val="center"/>
          </w:tcPr>
          <w:p w14:paraId="17198174">
            <w:pPr>
              <w:widowControl/>
              <w:jc w:val="left"/>
              <w:rPr>
                <w:rFonts w:ascii="Times New Roman" w:hAnsi="Times New Roman"/>
                <w:kern w:val="0"/>
                <w:sz w:val="28"/>
                <w:szCs w:val="28"/>
              </w:rPr>
            </w:pPr>
          </w:p>
        </w:tc>
        <w:tc>
          <w:tcPr>
            <w:tcW w:w="3543" w:type="dxa"/>
            <w:gridSpan w:val="2"/>
            <w:vMerge w:val="continue"/>
            <w:tcBorders>
              <w:left w:val="nil"/>
              <w:right w:val="single" w:color="auto" w:sz="4" w:space="0"/>
            </w:tcBorders>
            <w:shd w:val="clear" w:color="auto" w:fill="auto"/>
            <w:noWrap/>
            <w:vAlign w:val="center"/>
          </w:tcPr>
          <w:p w14:paraId="4887ECC6">
            <w:pPr>
              <w:jc w:val="left"/>
              <w:rPr>
                <w:rFonts w:ascii="Times New Roman" w:hAnsi="Times New Roman"/>
                <w:kern w:val="0"/>
                <w:sz w:val="28"/>
                <w:szCs w:val="28"/>
              </w:rPr>
            </w:pPr>
          </w:p>
        </w:tc>
        <w:tc>
          <w:tcPr>
            <w:tcW w:w="349" w:type="dxa"/>
            <w:tcBorders>
              <w:top w:val="nil"/>
              <w:left w:val="single" w:color="auto" w:sz="4" w:space="0"/>
              <w:bottom w:val="nil"/>
              <w:right w:val="nil"/>
            </w:tcBorders>
            <w:shd w:val="clear" w:color="auto" w:fill="auto"/>
            <w:noWrap/>
            <w:vAlign w:val="bottom"/>
          </w:tcPr>
          <w:p w14:paraId="21933329">
            <w:pPr>
              <w:widowControl/>
              <w:jc w:val="left"/>
              <w:rPr>
                <w:rFonts w:ascii="Times New Roman" w:hAnsi="Times New Roman"/>
                <w:kern w:val="0"/>
                <w:sz w:val="24"/>
                <w:szCs w:val="24"/>
              </w:rPr>
            </w:pPr>
          </w:p>
        </w:tc>
      </w:tr>
      <w:tr w14:paraId="45C6C35E">
        <w:tblPrEx>
          <w:tblCellMar>
            <w:top w:w="0" w:type="dxa"/>
            <w:left w:w="108" w:type="dxa"/>
            <w:bottom w:w="0" w:type="dxa"/>
            <w:right w:w="108" w:type="dxa"/>
          </w:tblCellMar>
        </w:tblPrEx>
        <w:trPr>
          <w:trHeight w:val="1348" w:hRule="atLeast"/>
        </w:trPr>
        <w:tc>
          <w:tcPr>
            <w:tcW w:w="222" w:type="dxa"/>
            <w:tcBorders>
              <w:top w:val="nil"/>
              <w:left w:val="nil"/>
              <w:bottom w:val="nil"/>
              <w:right w:val="nil"/>
            </w:tcBorders>
            <w:shd w:val="clear" w:color="auto" w:fill="auto"/>
            <w:noWrap/>
            <w:vAlign w:val="bottom"/>
          </w:tcPr>
          <w:p w14:paraId="35DF8909">
            <w:pPr>
              <w:widowControl/>
              <w:jc w:val="left"/>
              <w:rPr>
                <w:rFonts w:ascii="Times New Roman" w:hAnsi="Times New Roman"/>
                <w:kern w:val="0"/>
                <w:sz w:val="24"/>
                <w:szCs w:val="24"/>
              </w:rPr>
            </w:pPr>
          </w:p>
        </w:tc>
        <w:tc>
          <w:tcPr>
            <w:tcW w:w="236" w:type="dxa"/>
            <w:tcBorders>
              <w:top w:val="nil"/>
              <w:left w:val="nil"/>
              <w:bottom w:val="nil"/>
              <w:right w:val="nil"/>
            </w:tcBorders>
            <w:shd w:val="clear" w:color="auto" w:fill="auto"/>
            <w:noWrap/>
            <w:vAlign w:val="bottom"/>
          </w:tcPr>
          <w:p w14:paraId="5B98E154">
            <w:pPr>
              <w:widowControl/>
              <w:jc w:val="left"/>
              <w:rPr>
                <w:rFonts w:ascii="Times New Roman" w:hAnsi="Times New Roman"/>
                <w:kern w:val="0"/>
                <w:sz w:val="24"/>
                <w:szCs w:val="24"/>
              </w:rPr>
            </w:pPr>
          </w:p>
        </w:tc>
        <w:tc>
          <w:tcPr>
            <w:tcW w:w="1684" w:type="dxa"/>
            <w:gridSpan w:val="2"/>
            <w:tcBorders>
              <w:top w:val="nil"/>
              <w:left w:val="single" w:color="auto" w:sz="4" w:space="0"/>
              <w:bottom w:val="single" w:color="auto" w:sz="4" w:space="0"/>
              <w:right w:val="single" w:color="auto" w:sz="4" w:space="0"/>
            </w:tcBorders>
            <w:shd w:val="clear" w:color="auto" w:fill="auto"/>
            <w:noWrap/>
            <w:vAlign w:val="center"/>
          </w:tcPr>
          <w:p w14:paraId="13094329">
            <w:pPr>
              <w:widowControl/>
              <w:jc w:val="center"/>
              <w:rPr>
                <w:rFonts w:hint="eastAsia" w:ascii="Times New Roman" w:hAnsi="Times New Roman" w:eastAsiaTheme="minorEastAsia"/>
                <w:kern w:val="0"/>
                <w:sz w:val="28"/>
                <w:szCs w:val="28"/>
                <w:lang w:eastAsia="zh-CN"/>
              </w:rPr>
            </w:pPr>
            <w:r>
              <w:rPr>
                <w:rFonts w:hint="eastAsia" w:ascii="Times New Roman" w:hAnsi="Times New Roman"/>
                <w:kern w:val="0"/>
                <w:sz w:val="28"/>
                <w:szCs w:val="28"/>
                <w:lang w:val="en-US" w:eastAsia="zh-CN"/>
              </w:rPr>
              <w:t>5</w:t>
            </w:r>
          </w:p>
        </w:tc>
        <w:tc>
          <w:tcPr>
            <w:tcW w:w="2268" w:type="dxa"/>
            <w:tcBorders>
              <w:top w:val="nil"/>
              <w:left w:val="nil"/>
              <w:bottom w:val="single" w:color="auto" w:sz="4" w:space="0"/>
              <w:right w:val="single" w:color="auto" w:sz="4" w:space="0"/>
            </w:tcBorders>
            <w:shd w:val="clear" w:color="auto" w:fill="auto"/>
            <w:noWrap/>
            <w:vAlign w:val="bottom"/>
          </w:tcPr>
          <w:p w14:paraId="65624818">
            <w:pPr>
              <w:widowControl/>
              <w:jc w:val="left"/>
              <w:rPr>
                <w:rFonts w:ascii="Times New Roman" w:hAnsi="Times New Roman"/>
                <w:kern w:val="0"/>
                <w:sz w:val="28"/>
                <w:szCs w:val="28"/>
              </w:rPr>
            </w:pPr>
          </w:p>
        </w:tc>
        <w:tc>
          <w:tcPr>
            <w:tcW w:w="3543" w:type="dxa"/>
            <w:gridSpan w:val="2"/>
            <w:vMerge w:val="continue"/>
            <w:tcBorders>
              <w:left w:val="nil"/>
              <w:bottom w:val="single" w:color="auto" w:sz="4" w:space="0"/>
              <w:right w:val="single" w:color="auto" w:sz="4" w:space="0"/>
            </w:tcBorders>
            <w:shd w:val="clear" w:color="auto" w:fill="auto"/>
            <w:noWrap/>
            <w:vAlign w:val="bottom"/>
          </w:tcPr>
          <w:p w14:paraId="0674B683">
            <w:pPr>
              <w:widowControl/>
              <w:jc w:val="left"/>
              <w:rPr>
                <w:rFonts w:ascii="Times New Roman" w:hAnsi="Times New Roman"/>
                <w:kern w:val="0"/>
                <w:sz w:val="28"/>
                <w:szCs w:val="28"/>
              </w:rPr>
            </w:pPr>
          </w:p>
        </w:tc>
        <w:tc>
          <w:tcPr>
            <w:tcW w:w="349" w:type="dxa"/>
            <w:tcBorders>
              <w:top w:val="nil"/>
              <w:left w:val="single" w:color="auto" w:sz="4" w:space="0"/>
              <w:bottom w:val="nil"/>
              <w:right w:val="nil"/>
            </w:tcBorders>
            <w:shd w:val="clear" w:color="auto" w:fill="auto"/>
            <w:noWrap/>
            <w:vAlign w:val="bottom"/>
          </w:tcPr>
          <w:p w14:paraId="468A6162">
            <w:pPr>
              <w:widowControl/>
              <w:jc w:val="left"/>
              <w:rPr>
                <w:rFonts w:ascii="Times New Roman" w:hAnsi="Times New Roman"/>
                <w:kern w:val="0"/>
                <w:sz w:val="24"/>
                <w:szCs w:val="24"/>
              </w:rPr>
            </w:pPr>
          </w:p>
        </w:tc>
      </w:tr>
    </w:tbl>
    <w:sdt>
      <w:sdtPr>
        <w:rPr>
          <w:rFonts w:ascii="宋体" w:hAnsi="宋体" w:eastAsia="宋体" w:cstheme="minorBidi"/>
          <w:kern w:val="2"/>
          <w:sz w:val="21"/>
          <w:szCs w:val="22"/>
          <w:lang w:val="en-US" w:eastAsia="zh-CN" w:bidi="ar-SA"/>
          <w14:ligatures w14:val="standardContextual"/>
        </w:rPr>
        <w:id w:val="147476931"/>
        <w15:color w:val="DBDBDB"/>
        <w:docPartObj>
          <w:docPartGallery w:val="Table of Contents"/>
          <w:docPartUnique/>
        </w:docPartObj>
      </w:sdtPr>
      <w:sdtEndPr>
        <w:rPr>
          <w:rFonts w:ascii="Arial" w:hAnsi="Arial" w:eastAsia="黑体" w:cstheme="minorBidi"/>
          <w:b/>
          <w:kern w:val="2"/>
          <w:sz w:val="32"/>
          <w:szCs w:val="22"/>
          <w:lang w:val="en-US" w:eastAsia="zh-CN" w:bidi="ar-SA"/>
          <w14:ligatures w14:val="standardContextual"/>
        </w:rPr>
      </w:sdtEndPr>
      <w:sdtContent>
        <w:p w14:paraId="15406958">
          <w:pPr>
            <w:spacing w:before="0" w:beforeLines="0" w:after="0" w:afterLines="0" w:line="240" w:lineRule="auto"/>
            <w:ind w:left="0" w:leftChars="0" w:right="0" w:rightChars="0" w:firstLine="0" w:firstLineChars="0"/>
            <w:jc w:val="center"/>
          </w:pPr>
          <w:bookmarkStart w:id="0" w:name="_Toc154421364"/>
        </w:p>
        <w:p w14:paraId="04D1F68D">
          <w:pPr>
            <w:pStyle w:val="10"/>
            <w:tabs>
              <w:tab w:val="right" w:leader="dot" w:pos="8306"/>
            </w:tabs>
            <w:ind w:left="0" w:leftChars="0" w:firstLine="0" w:firstLineChars="0"/>
            <w:jc w:val="center"/>
            <w:rPr>
              <w:rFonts w:hint="eastAsia" w:eastAsia="宋体"/>
              <w:b/>
              <w:bCs/>
              <w:sz w:val="28"/>
              <w:szCs w:val="28"/>
              <w:lang w:val="en-US" w:eastAsia="zh-CN"/>
            </w:rPr>
          </w:pPr>
          <w:r>
            <w:rPr>
              <w:rFonts w:hint="eastAsia"/>
              <w:b/>
              <w:bCs/>
              <w:sz w:val="28"/>
              <w:szCs w:val="28"/>
              <w:lang w:val="en-US" w:eastAsia="zh-CN"/>
            </w:rPr>
            <w:t>目录</w:t>
          </w:r>
        </w:p>
        <w:p w14:paraId="6E6F75A9">
          <w:pPr>
            <w:pStyle w:val="10"/>
            <w:tabs>
              <w:tab w:val="right" w:leader="dot" w:pos="8306"/>
            </w:tabs>
            <w:ind w:left="0" w:leftChars="0" w:firstLine="0" w:firstLineChars="0"/>
            <w:rPr>
              <w:rFonts w:hint="eastAsia" w:ascii="宋体" w:hAnsi="宋体" w:eastAsia="宋体" w:cs="宋体"/>
            </w:rPr>
          </w:pPr>
          <w:r>
            <w:fldChar w:fldCharType="begin"/>
          </w:r>
          <w:r>
            <w:instrText xml:space="preserve">TOC \o "1-3" \h \u </w:instrText>
          </w:r>
          <w:r>
            <w:fldChar w:fldCharType="separate"/>
          </w:r>
          <w:r>
            <w:rPr>
              <w:rFonts w:hint="eastAsia" w:ascii="宋体" w:hAnsi="宋体" w:eastAsia="宋体" w:cs="宋体"/>
              <w:b/>
              <w:bCs/>
            </w:rPr>
            <w:fldChar w:fldCharType="begin"/>
          </w:r>
          <w:r>
            <w:rPr>
              <w:rFonts w:hint="eastAsia" w:ascii="宋体" w:hAnsi="宋体" w:eastAsia="宋体" w:cs="宋体"/>
              <w:b/>
              <w:bCs/>
            </w:rPr>
            <w:instrText xml:space="preserve"> HYPERLINK \l _Toc28654 </w:instrText>
          </w:r>
          <w:r>
            <w:rPr>
              <w:rFonts w:hint="eastAsia" w:ascii="宋体" w:hAnsi="宋体" w:eastAsia="宋体" w:cs="宋体"/>
              <w:b/>
              <w:bCs/>
            </w:rPr>
            <w:fldChar w:fldCharType="separate"/>
          </w:r>
          <w:r>
            <w:rPr>
              <w:rFonts w:hint="eastAsia" w:ascii="宋体" w:hAnsi="宋体" w:eastAsia="宋体" w:cs="宋体"/>
              <w:b/>
              <w:bCs/>
            </w:rPr>
            <w:t>1</w:t>
          </w:r>
          <w:r>
            <w:rPr>
              <w:rFonts w:hint="eastAsia" w:ascii="宋体" w:hAnsi="宋体" w:eastAsia="宋体" w:cs="宋体"/>
              <w:b/>
              <w:bCs/>
              <w:kern w:val="44"/>
              <w:szCs w:val="28"/>
              <w:lang w:val="en-US" w:eastAsia="zh-CN"/>
              <w14:ligatures w14:val="none"/>
            </w:rPr>
            <w:t>问题1</w:t>
          </w:r>
          <w:r>
            <w:rPr>
              <w:rFonts w:hint="eastAsia" w:ascii="宋体" w:hAnsi="宋体" w:eastAsia="宋体" w:cs="宋体"/>
              <w:b/>
              <w:bCs/>
            </w:rPr>
            <w:tab/>
          </w:r>
          <w:r>
            <w:rPr>
              <w:rFonts w:hint="eastAsia" w:ascii="宋体" w:hAnsi="宋体" w:eastAsia="宋体" w:cs="宋体"/>
              <w:b/>
              <w:bCs/>
            </w:rPr>
            <w:fldChar w:fldCharType="begin"/>
          </w:r>
          <w:r>
            <w:rPr>
              <w:rFonts w:hint="eastAsia" w:ascii="宋体" w:hAnsi="宋体" w:eastAsia="宋体" w:cs="宋体"/>
              <w:b/>
              <w:bCs/>
            </w:rPr>
            <w:instrText xml:space="preserve"> PAGEREF _Toc28654 \h </w:instrText>
          </w:r>
          <w:r>
            <w:rPr>
              <w:rFonts w:hint="eastAsia" w:ascii="宋体" w:hAnsi="宋体" w:eastAsia="宋体" w:cs="宋体"/>
              <w:b/>
              <w:bCs/>
            </w:rPr>
            <w:fldChar w:fldCharType="separate"/>
          </w:r>
          <w:r>
            <w:rPr>
              <w:rFonts w:hint="eastAsia" w:ascii="宋体" w:hAnsi="宋体" w:eastAsia="宋体" w:cs="宋体"/>
              <w:b/>
              <w:bCs/>
            </w:rPr>
            <w:t>1</w:t>
          </w:r>
          <w:r>
            <w:rPr>
              <w:rFonts w:hint="eastAsia" w:ascii="宋体" w:hAnsi="宋体" w:eastAsia="宋体" w:cs="宋体"/>
              <w:b/>
              <w:bCs/>
            </w:rPr>
            <w:fldChar w:fldCharType="end"/>
          </w:r>
          <w:r>
            <w:rPr>
              <w:rFonts w:hint="eastAsia" w:ascii="宋体" w:hAnsi="宋体" w:eastAsia="宋体" w:cs="宋体"/>
              <w:b/>
              <w:bCs/>
            </w:rPr>
            <w:fldChar w:fldCharType="end"/>
          </w:r>
        </w:p>
        <w:p w14:paraId="3A24C593">
          <w:pPr>
            <w:pStyle w:val="6"/>
            <w:tabs>
              <w:tab w:val="right" w:leader="dot" w:pos="8306"/>
            </w:tabs>
            <w:ind w:left="959" w:leftChars="0" w:firstLine="0" w:firstLineChars="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_Toc24905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1.1 奠基时期（1940s-1950s）：理论诞生与早期探索</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_Toc24905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667E9DB3">
          <w:pPr>
            <w:pStyle w:val="6"/>
            <w:tabs>
              <w:tab w:val="right" w:leader="dot" w:pos="8306"/>
            </w:tabs>
            <w:ind w:left="959" w:leftChars="0" w:firstLine="0" w:firstLineChars="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_Toc12183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1.2.人工智能发展史上黄金与低谷交替期</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_Toc12183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5D59B272">
          <w:pPr>
            <w:pStyle w:val="6"/>
            <w:tabs>
              <w:tab w:val="right" w:leader="dot" w:pos="8306"/>
            </w:tabs>
            <w:ind w:left="959" w:leftChars="0" w:firstLine="0" w:firstLineChars="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_Toc10558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1.3 技术复兴期（1990s-2000s）</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_Toc10558 \h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4CCC6168">
          <w:pPr>
            <w:pStyle w:val="6"/>
            <w:tabs>
              <w:tab w:val="right" w:leader="dot" w:pos="8306"/>
            </w:tabs>
            <w:ind w:left="959" w:leftChars="0" w:firstLine="0" w:firstLineChars="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_Toc27523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 xml:space="preserve">1.4 </w:t>
          </w:r>
          <w:r>
            <w:rPr>
              <w:rFonts w:hint="eastAsia" w:ascii="宋体" w:hAnsi="宋体" w:eastAsia="宋体" w:cs="宋体"/>
              <w:sz w:val="21"/>
              <w:szCs w:val="21"/>
            </w:rPr>
            <w:t>深度学习与AGI探索期（2010s至今）</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_Toc27523 \h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712FD70C">
          <w:pPr>
            <w:pStyle w:val="10"/>
            <w:tabs>
              <w:tab w:val="right" w:leader="dot" w:pos="8306"/>
            </w:tabs>
            <w:ind w:left="0" w:leftChars="0" w:firstLine="0" w:firstLineChars="0"/>
            <w:rPr>
              <w:rFonts w:hint="eastAsia" w:ascii="宋体" w:hAnsi="宋体" w:eastAsia="宋体" w:cs="宋体"/>
              <w:b/>
              <w:bCs/>
            </w:rPr>
          </w:pPr>
          <w:r>
            <w:rPr>
              <w:rFonts w:hint="eastAsia" w:ascii="宋体" w:hAnsi="宋体" w:eastAsia="宋体" w:cs="宋体"/>
              <w:b/>
              <w:bCs/>
            </w:rPr>
            <w:fldChar w:fldCharType="begin"/>
          </w:r>
          <w:r>
            <w:rPr>
              <w:rFonts w:hint="eastAsia" w:ascii="宋体" w:hAnsi="宋体" w:eastAsia="宋体" w:cs="宋体"/>
              <w:b/>
              <w:bCs/>
            </w:rPr>
            <w:instrText xml:space="preserve"> HYPERLINK \l _Toc16442 </w:instrText>
          </w:r>
          <w:r>
            <w:rPr>
              <w:rFonts w:hint="eastAsia" w:ascii="宋体" w:hAnsi="宋体" w:eastAsia="宋体" w:cs="宋体"/>
              <w:b/>
              <w:bCs/>
            </w:rPr>
            <w:fldChar w:fldCharType="separate"/>
          </w:r>
          <w:r>
            <w:rPr>
              <w:rFonts w:hint="eastAsia" w:ascii="宋体" w:hAnsi="宋体" w:eastAsia="宋体" w:cs="宋体"/>
              <w:b/>
              <w:bCs/>
            </w:rPr>
            <w:t>2</w:t>
          </w:r>
          <w:r>
            <w:rPr>
              <w:rFonts w:hint="eastAsia" w:ascii="宋体" w:hAnsi="宋体" w:eastAsia="宋体" w:cs="宋体"/>
              <w:b/>
              <w:bCs/>
              <w:kern w:val="44"/>
              <w:szCs w:val="28"/>
              <w:lang w:val="en-US" w:eastAsia="zh-CN"/>
              <w14:ligatures w14:val="none"/>
            </w:rPr>
            <w:t>问题2</w:t>
          </w:r>
          <w:r>
            <w:rPr>
              <w:rFonts w:hint="eastAsia" w:ascii="宋体" w:hAnsi="宋体" w:eastAsia="宋体" w:cs="宋体"/>
              <w:b/>
              <w:bCs/>
            </w:rPr>
            <w:tab/>
          </w:r>
          <w:r>
            <w:rPr>
              <w:rFonts w:hint="eastAsia" w:ascii="宋体" w:hAnsi="宋体" w:eastAsia="宋体" w:cs="宋体"/>
              <w:b/>
              <w:bCs/>
            </w:rPr>
            <w:fldChar w:fldCharType="begin"/>
          </w:r>
          <w:r>
            <w:rPr>
              <w:rFonts w:hint="eastAsia" w:ascii="宋体" w:hAnsi="宋体" w:eastAsia="宋体" w:cs="宋体"/>
              <w:b/>
              <w:bCs/>
            </w:rPr>
            <w:instrText xml:space="preserve"> PAGEREF _Toc16442 \h </w:instrText>
          </w:r>
          <w:r>
            <w:rPr>
              <w:rFonts w:hint="eastAsia" w:ascii="宋体" w:hAnsi="宋体" w:eastAsia="宋体" w:cs="宋体"/>
              <w:b/>
              <w:bCs/>
            </w:rPr>
            <w:fldChar w:fldCharType="separate"/>
          </w:r>
          <w:r>
            <w:rPr>
              <w:rFonts w:hint="eastAsia" w:ascii="宋体" w:hAnsi="宋体" w:eastAsia="宋体" w:cs="宋体"/>
              <w:b/>
              <w:bCs/>
            </w:rPr>
            <w:t>11</w:t>
          </w:r>
          <w:r>
            <w:rPr>
              <w:rFonts w:hint="eastAsia" w:ascii="宋体" w:hAnsi="宋体" w:eastAsia="宋体" w:cs="宋体"/>
              <w:b/>
              <w:bCs/>
            </w:rPr>
            <w:fldChar w:fldCharType="end"/>
          </w:r>
          <w:r>
            <w:rPr>
              <w:rFonts w:hint="eastAsia" w:ascii="宋体" w:hAnsi="宋体" w:eastAsia="宋体" w:cs="宋体"/>
              <w:b/>
              <w:bCs/>
            </w:rPr>
            <w:fldChar w:fldCharType="end"/>
          </w:r>
        </w:p>
        <w:p w14:paraId="4CC1D3AA">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_Toc30180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2.1宏观第三视角提问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_Toc30180 \h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08AE410F">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_Toc16561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2.2模糊性开放提问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_Toc16561 \h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1B3057FD">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_Toc13965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2.3人物设定提问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_Toc13965 \h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403E8341">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_Toc31136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2.3</w:t>
          </w:r>
          <w:r>
            <w:rPr>
              <w:rFonts w:hint="eastAsia" w:ascii="宋体" w:hAnsi="宋体" w:eastAsia="宋体" w:cs="宋体"/>
              <w:sz w:val="21"/>
              <w:szCs w:val="21"/>
            </w:rPr>
            <w:t>详尽描述</w:t>
          </w:r>
          <w:r>
            <w:rPr>
              <w:rFonts w:hint="eastAsia" w:ascii="宋体" w:hAnsi="宋体" w:eastAsia="宋体" w:cs="宋体"/>
              <w:sz w:val="21"/>
              <w:szCs w:val="21"/>
              <w:lang w:val="en-US" w:eastAsia="zh-CN"/>
            </w:rPr>
            <w:t>提问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_Toc31136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504B0D68">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_Toc3106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2.4 不同提问方式回答的异同分析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_Toc3106 \h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3220691A">
          <w:pPr>
            <w:pStyle w:val="10"/>
            <w:tabs>
              <w:tab w:val="right" w:leader="dot" w:pos="8306"/>
            </w:tabs>
            <w:ind w:left="0" w:leftChars="0" w:firstLine="0" w:firstLineChars="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_Toc9305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lang w:val="en-US" w:eastAsia="zh-CN"/>
            </w:rPr>
            <w:t xml:space="preserve"> </w:t>
          </w:r>
          <w:r>
            <w:rPr>
              <w:rFonts w:hint="eastAsia" w:ascii="宋体" w:hAnsi="宋体" w:eastAsia="宋体" w:cs="宋体"/>
              <w:b/>
              <w:bCs/>
              <w:kern w:val="44"/>
              <w:szCs w:val="28"/>
              <w:lang w:val="en-US" w:eastAsia="zh-CN"/>
              <w14:ligatures w14:val="none"/>
            </w:rPr>
            <w:t>问题3</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_Toc9305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14:paraId="7205B0CF">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_Toc944 </w:instrText>
          </w:r>
          <w:r>
            <w:rPr>
              <w:rFonts w:hint="eastAsia" w:ascii="宋体" w:hAnsi="宋体" w:eastAsia="宋体" w:cs="宋体"/>
              <w:sz w:val="21"/>
              <w:szCs w:val="21"/>
            </w:rPr>
            <w:fldChar w:fldCharType="separate"/>
          </w:r>
          <w:r>
            <w:rPr>
              <w:rFonts w:hint="eastAsia" w:ascii="宋体" w:hAnsi="宋体" w:eastAsia="宋体" w:cs="宋体"/>
              <w:bCs/>
              <w:sz w:val="21"/>
              <w:szCs w:val="21"/>
              <w:lang w:val="en-US" w:eastAsia="zh-CN"/>
            </w:rPr>
            <w:t>3.1 RNN 的优势</w:t>
          </w:r>
          <w:r>
            <w:rPr>
              <w:rFonts w:hint="eastAsia" w:ascii="宋体" w:hAnsi="宋体" w:eastAsia="宋体" w:cs="宋体"/>
              <w:sz w:val="21"/>
              <w:szCs w:val="21"/>
              <w:lang w:val="en-US" w:eastAsia="zh-CN"/>
            </w:rPr>
            <w: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_Toc944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2E3286D0">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_Toc26662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3.2 RNN 的不足与挑战包括：</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_Toc26662 \h </w:instrText>
          </w:r>
          <w:r>
            <w:rPr>
              <w:rFonts w:hint="eastAsia" w:ascii="宋体" w:hAnsi="宋体" w:eastAsia="宋体" w:cs="宋体"/>
              <w:sz w:val="21"/>
              <w:szCs w:val="21"/>
            </w:rPr>
            <w:fldChar w:fldCharType="separate"/>
          </w:r>
          <w:r>
            <w:rPr>
              <w:rFonts w:hint="eastAsia" w:ascii="宋体" w:hAnsi="宋体" w:eastAsia="宋体" w:cs="宋体"/>
              <w:sz w:val="21"/>
              <w:szCs w:val="21"/>
            </w:rPr>
            <w:t>26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7C3BF67F">
          <w:pPr>
            <w:pStyle w:val="10"/>
            <w:tabs>
              <w:tab w:val="right" w:leader="dot" w:pos="8306"/>
            </w:tabs>
            <w:ind w:left="0" w:leftChars="0" w:firstLine="0" w:firstLineChars="0"/>
            <w:rPr>
              <w:rFonts w:hint="eastAsia" w:ascii="宋体" w:hAnsi="宋体" w:eastAsia="宋体" w:cs="宋体"/>
              <w:b/>
              <w:bCs/>
            </w:rPr>
          </w:pPr>
          <w:r>
            <w:rPr>
              <w:rFonts w:hint="eastAsia" w:ascii="宋体" w:hAnsi="宋体" w:eastAsia="宋体" w:cs="宋体"/>
              <w:b/>
              <w:bCs/>
            </w:rPr>
            <w:fldChar w:fldCharType="begin"/>
          </w:r>
          <w:r>
            <w:rPr>
              <w:rFonts w:hint="eastAsia" w:ascii="宋体" w:hAnsi="宋体" w:eastAsia="宋体" w:cs="宋体"/>
              <w:b/>
              <w:bCs/>
            </w:rPr>
            <w:instrText xml:space="preserve"> HYPERLINK \l _Toc1025 </w:instrText>
          </w:r>
          <w:r>
            <w:rPr>
              <w:rFonts w:hint="eastAsia" w:ascii="宋体" w:hAnsi="宋体" w:eastAsia="宋体" w:cs="宋体"/>
              <w:b/>
              <w:bCs/>
            </w:rPr>
            <w:fldChar w:fldCharType="separate"/>
          </w:r>
          <w:r>
            <w:rPr>
              <w:rFonts w:hint="eastAsia" w:ascii="宋体" w:hAnsi="宋体" w:eastAsia="宋体" w:cs="宋体"/>
              <w:b/>
              <w:bCs/>
              <w:lang w:val="en-US" w:eastAsia="zh-CN"/>
            </w:rPr>
            <w:t>4</w:t>
          </w:r>
          <w:r>
            <w:rPr>
              <w:rFonts w:hint="eastAsia" w:ascii="宋体" w:hAnsi="宋体" w:eastAsia="宋体" w:cs="宋体"/>
              <w:b/>
              <w:bCs/>
              <w:kern w:val="44"/>
              <w:szCs w:val="28"/>
              <w:lang w:val="en-US" w:eastAsia="zh-CN"/>
              <w14:ligatures w14:val="none"/>
            </w:rPr>
            <w:t>问题4</w:t>
          </w:r>
          <w:r>
            <w:rPr>
              <w:rFonts w:hint="eastAsia" w:ascii="宋体" w:hAnsi="宋体" w:eastAsia="宋体" w:cs="宋体"/>
              <w:b/>
              <w:bCs/>
            </w:rPr>
            <w:tab/>
          </w:r>
          <w:r>
            <w:rPr>
              <w:rFonts w:hint="eastAsia" w:ascii="宋体" w:hAnsi="宋体" w:eastAsia="宋体" w:cs="宋体"/>
              <w:b/>
              <w:bCs/>
            </w:rPr>
            <w:fldChar w:fldCharType="begin"/>
          </w:r>
          <w:r>
            <w:rPr>
              <w:rFonts w:hint="eastAsia" w:ascii="宋体" w:hAnsi="宋体" w:eastAsia="宋体" w:cs="宋体"/>
              <w:b/>
              <w:bCs/>
            </w:rPr>
            <w:instrText xml:space="preserve"> PAGEREF _Toc1025 \h </w:instrText>
          </w:r>
          <w:r>
            <w:rPr>
              <w:rFonts w:hint="eastAsia" w:ascii="宋体" w:hAnsi="宋体" w:eastAsia="宋体" w:cs="宋体"/>
              <w:b/>
              <w:bCs/>
            </w:rPr>
            <w:fldChar w:fldCharType="separate"/>
          </w:r>
          <w:r>
            <w:rPr>
              <w:rFonts w:hint="eastAsia" w:ascii="宋体" w:hAnsi="宋体" w:eastAsia="宋体" w:cs="宋体"/>
              <w:b/>
              <w:bCs/>
            </w:rPr>
            <w:t>28</w:t>
          </w:r>
          <w:r>
            <w:rPr>
              <w:rFonts w:hint="eastAsia" w:ascii="宋体" w:hAnsi="宋体" w:eastAsia="宋体" w:cs="宋体"/>
              <w:b/>
              <w:bCs/>
            </w:rPr>
            <w:fldChar w:fldCharType="end"/>
          </w:r>
          <w:r>
            <w:rPr>
              <w:rFonts w:hint="eastAsia" w:ascii="宋体" w:hAnsi="宋体" w:eastAsia="宋体" w:cs="宋体"/>
              <w:b/>
              <w:bCs/>
            </w:rPr>
            <w:fldChar w:fldCharType="end"/>
          </w:r>
        </w:p>
        <w:p w14:paraId="64F1F79B">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_Toc8879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4.1 我自己的解答</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_Toc8879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5B780871">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_Toc17940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4.1 chatgpt解答</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_Toc17940 \h </w:instrText>
          </w:r>
          <w:r>
            <w:rPr>
              <w:rFonts w:hint="eastAsia" w:ascii="宋体" w:hAnsi="宋体" w:eastAsia="宋体" w:cs="宋体"/>
              <w:sz w:val="21"/>
              <w:szCs w:val="21"/>
            </w:rPr>
            <w:fldChar w:fldCharType="separate"/>
          </w:r>
          <w:r>
            <w:rPr>
              <w:rFonts w:hint="eastAsia" w:ascii="宋体" w:hAnsi="宋体" w:eastAsia="宋体" w:cs="宋体"/>
              <w:sz w:val="21"/>
              <w:szCs w:val="21"/>
            </w:rPr>
            <w:t>29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1D7ED862">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_Toc26251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4.3 深度求索公司deepseek解答</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_Toc26251 \h </w:instrText>
          </w:r>
          <w:r>
            <w:rPr>
              <w:rFonts w:hint="eastAsia" w:ascii="宋体" w:hAnsi="宋体" w:eastAsia="宋体" w:cs="宋体"/>
              <w:sz w:val="21"/>
              <w:szCs w:val="21"/>
            </w:rPr>
            <w:fldChar w:fldCharType="separate"/>
          </w:r>
          <w:r>
            <w:rPr>
              <w:rFonts w:hint="eastAsia" w:ascii="宋体" w:hAnsi="宋体" w:eastAsia="宋体" w:cs="宋体"/>
              <w:sz w:val="21"/>
              <w:szCs w:val="21"/>
            </w:rPr>
            <w:t>33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33DDE341">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_Toc7700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4.4总结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_Toc7700 \h </w:instrText>
          </w:r>
          <w:r>
            <w:rPr>
              <w:rFonts w:hint="eastAsia" w:ascii="宋体" w:hAnsi="宋体" w:eastAsia="宋体" w:cs="宋体"/>
              <w:sz w:val="21"/>
              <w:szCs w:val="21"/>
            </w:rPr>
            <w:fldChar w:fldCharType="separate"/>
          </w:r>
          <w:r>
            <w:rPr>
              <w:rFonts w:hint="eastAsia" w:ascii="宋体" w:hAnsi="宋体" w:eastAsia="宋体" w:cs="宋体"/>
              <w:sz w:val="21"/>
              <w:szCs w:val="21"/>
            </w:rPr>
            <w:t>40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5E7DED23">
          <w:pPr>
            <w:pStyle w:val="9"/>
            <w:tabs>
              <w:tab w:val="right" w:leader="dot" w:pos="8306"/>
            </w:tabs>
            <w:rPr>
              <w:rFonts w:hint="eastAsia" w:ascii="宋体" w:hAnsi="宋体" w:eastAsia="宋体" w:cs="宋体"/>
              <w:b/>
              <w:bCs/>
            </w:rPr>
          </w:pPr>
          <w:r>
            <w:rPr>
              <w:rFonts w:hint="eastAsia" w:ascii="宋体" w:hAnsi="宋体" w:eastAsia="宋体" w:cs="宋体"/>
              <w:b/>
              <w:bCs/>
            </w:rPr>
            <w:fldChar w:fldCharType="begin"/>
          </w:r>
          <w:r>
            <w:rPr>
              <w:rFonts w:hint="eastAsia" w:ascii="宋体" w:hAnsi="宋体" w:eastAsia="宋体" w:cs="宋体"/>
              <w:b/>
              <w:bCs/>
            </w:rPr>
            <w:instrText xml:space="preserve"> HYPERLINK \l _Toc17315 </w:instrText>
          </w:r>
          <w:r>
            <w:rPr>
              <w:rFonts w:hint="eastAsia" w:ascii="宋体" w:hAnsi="宋体" w:eastAsia="宋体" w:cs="宋体"/>
              <w:b/>
              <w:bCs/>
            </w:rPr>
            <w:fldChar w:fldCharType="separate"/>
          </w:r>
          <w:r>
            <w:rPr>
              <w:rFonts w:hint="eastAsia" w:ascii="宋体" w:hAnsi="宋体" w:eastAsia="宋体" w:cs="宋体"/>
              <w:b/>
              <w:bCs/>
              <w:kern w:val="44"/>
              <w:szCs w:val="28"/>
              <w:lang w:val="en-US" w:eastAsia="zh-CN"/>
              <w14:ligatures w14:val="none"/>
            </w:rPr>
            <w:t>5 问题5</w:t>
          </w:r>
          <w:r>
            <w:rPr>
              <w:rFonts w:hint="eastAsia" w:ascii="宋体" w:hAnsi="宋体" w:eastAsia="宋体" w:cs="宋体"/>
              <w:b/>
              <w:bCs/>
            </w:rPr>
            <w:tab/>
          </w:r>
          <w:r>
            <w:rPr>
              <w:rFonts w:hint="eastAsia" w:ascii="宋体" w:hAnsi="宋体" w:eastAsia="宋体" w:cs="宋体"/>
              <w:b/>
              <w:bCs/>
            </w:rPr>
            <w:fldChar w:fldCharType="begin"/>
          </w:r>
          <w:r>
            <w:rPr>
              <w:rFonts w:hint="eastAsia" w:ascii="宋体" w:hAnsi="宋体" w:eastAsia="宋体" w:cs="宋体"/>
              <w:b/>
              <w:bCs/>
            </w:rPr>
            <w:instrText xml:space="preserve"> PAGEREF _Toc17315 \h </w:instrText>
          </w:r>
          <w:r>
            <w:rPr>
              <w:rFonts w:hint="eastAsia" w:ascii="宋体" w:hAnsi="宋体" w:eastAsia="宋体" w:cs="宋体"/>
              <w:b/>
              <w:bCs/>
            </w:rPr>
            <w:fldChar w:fldCharType="separate"/>
          </w:r>
          <w:r>
            <w:rPr>
              <w:rFonts w:hint="eastAsia" w:ascii="宋体" w:hAnsi="宋体" w:eastAsia="宋体" w:cs="宋体"/>
              <w:b/>
              <w:bCs/>
            </w:rPr>
            <w:t>41</w:t>
          </w:r>
          <w:r>
            <w:rPr>
              <w:rFonts w:hint="eastAsia" w:ascii="宋体" w:hAnsi="宋体" w:eastAsia="宋体" w:cs="宋体"/>
              <w:b/>
              <w:bCs/>
            </w:rPr>
            <w:fldChar w:fldCharType="end"/>
          </w:r>
          <w:r>
            <w:rPr>
              <w:rFonts w:hint="eastAsia" w:ascii="宋体" w:hAnsi="宋体" w:eastAsia="宋体" w:cs="宋体"/>
              <w:b/>
              <w:bCs/>
            </w:rPr>
            <w:fldChar w:fldCharType="end"/>
          </w:r>
        </w:p>
        <w:p w14:paraId="738731CA">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_Toc6483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5.1肺结节检测的人工智能发展历史</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_Toc6483 \h </w:instrText>
          </w:r>
          <w:r>
            <w:rPr>
              <w:rFonts w:hint="eastAsia" w:ascii="宋体" w:hAnsi="宋体" w:eastAsia="宋体" w:cs="宋体"/>
              <w:sz w:val="21"/>
              <w:szCs w:val="21"/>
            </w:rPr>
            <w:fldChar w:fldCharType="separate"/>
          </w:r>
          <w:r>
            <w:rPr>
              <w:rFonts w:hint="eastAsia" w:ascii="宋体" w:hAnsi="宋体" w:eastAsia="宋体" w:cs="宋体"/>
              <w:sz w:val="21"/>
              <w:szCs w:val="21"/>
            </w:rPr>
            <w:t>42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2D7C831C">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_Toc29719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5.2人工智能在肺结节识别的应用场景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_Toc29719 \h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6D35F009">
          <w:pPr>
            <w:pStyle w:val="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_Toc899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5.3人工智能肺结节识别的最新方法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_Toc899 \h </w:instrText>
          </w:r>
          <w:r>
            <w:rPr>
              <w:rFonts w:hint="eastAsia" w:ascii="宋体" w:hAnsi="宋体" w:eastAsia="宋体" w:cs="宋体"/>
              <w:sz w:val="21"/>
              <w:szCs w:val="21"/>
            </w:rPr>
            <w:fldChar w:fldCharType="separate"/>
          </w:r>
          <w:r>
            <w:rPr>
              <w:rFonts w:hint="eastAsia" w:ascii="宋体" w:hAnsi="宋体" w:eastAsia="宋体" w:cs="宋体"/>
              <w:sz w:val="21"/>
              <w:szCs w:val="21"/>
            </w:rPr>
            <w:t>48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14:paraId="24C1BDF4">
          <w:pPr>
            <w:pStyle w:val="6"/>
            <w:tabs>
              <w:tab w:val="right" w:leader="dot" w:pos="8306"/>
            </w:tabs>
            <w:rPr>
              <w:sz w:val="21"/>
              <w:szCs w:val="21"/>
            </w:rPr>
          </w:pPr>
          <w:r>
            <w:rPr>
              <w:sz w:val="21"/>
              <w:szCs w:val="21"/>
            </w:rPr>
            <w:fldChar w:fldCharType="begin"/>
          </w:r>
          <w:r>
            <w:rPr>
              <w:sz w:val="21"/>
              <w:szCs w:val="21"/>
            </w:rPr>
            <w:instrText xml:space="preserve"> HYPERLINK \l _Toc7305 </w:instrText>
          </w:r>
          <w:r>
            <w:rPr>
              <w:sz w:val="21"/>
              <w:szCs w:val="21"/>
            </w:rPr>
            <w:fldChar w:fldCharType="separate"/>
          </w:r>
          <w:r>
            <w:rPr>
              <w:rFonts w:hint="eastAsia"/>
              <w:sz w:val="21"/>
              <w:szCs w:val="21"/>
              <w:lang w:val="en-US" w:eastAsia="zh-CN"/>
            </w:rPr>
            <w:t>5.4</w:t>
          </w:r>
          <w:r>
            <w:rPr>
              <w:rFonts w:hint="eastAsia"/>
              <w:sz w:val="21"/>
              <w:szCs w:val="21"/>
            </w:rPr>
            <w:t>人工智能与大模型在肺结节识别中的未来展望</w:t>
          </w:r>
          <w:r>
            <w:rPr>
              <w:sz w:val="21"/>
              <w:szCs w:val="21"/>
            </w:rPr>
            <w:tab/>
          </w:r>
          <w:r>
            <w:rPr>
              <w:sz w:val="21"/>
              <w:szCs w:val="21"/>
            </w:rPr>
            <w:fldChar w:fldCharType="begin"/>
          </w:r>
          <w:r>
            <w:rPr>
              <w:sz w:val="21"/>
              <w:szCs w:val="21"/>
            </w:rPr>
            <w:instrText xml:space="preserve"> PAGEREF _Toc7305 \h </w:instrText>
          </w:r>
          <w:r>
            <w:rPr>
              <w:sz w:val="21"/>
              <w:szCs w:val="21"/>
            </w:rPr>
            <w:fldChar w:fldCharType="separate"/>
          </w:r>
          <w:r>
            <w:rPr>
              <w:sz w:val="21"/>
              <w:szCs w:val="21"/>
            </w:rPr>
            <w:t>52</w:t>
          </w:r>
          <w:r>
            <w:rPr>
              <w:sz w:val="21"/>
              <w:szCs w:val="21"/>
            </w:rPr>
            <w:fldChar w:fldCharType="end"/>
          </w:r>
          <w:r>
            <w:rPr>
              <w:sz w:val="21"/>
              <w:szCs w:val="21"/>
            </w:rPr>
            <w:fldChar w:fldCharType="end"/>
          </w:r>
        </w:p>
        <w:p w14:paraId="3E4B1814">
          <w:pPr>
            <w:pStyle w:val="3"/>
            <w:bidi w:val="0"/>
            <w:sectPr>
              <w:pgSz w:w="11906" w:h="16838"/>
              <w:pgMar w:top="1440" w:right="1800" w:bottom="1440" w:left="1800" w:header="851" w:footer="992" w:gutter="0"/>
              <w:pgNumType w:start="1"/>
              <w:cols w:space="425" w:num="1"/>
              <w:docGrid w:type="lines" w:linePitch="312" w:charSpace="0"/>
            </w:sectPr>
          </w:pPr>
        </w:p>
        <w:p w14:paraId="1F566A4A">
          <w:pPr>
            <w:pStyle w:val="3"/>
            <w:bidi w:val="0"/>
          </w:pPr>
          <w:r>
            <w:fldChar w:fldCharType="end"/>
          </w:r>
          <w:bookmarkStart w:id="1" w:name="_Toc28654"/>
        </w:p>
      </w:sdtContent>
    </w:sdt>
    <w:p w14:paraId="05526827">
      <w:pPr>
        <w:pStyle w:val="3"/>
        <w:bidi w:val="0"/>
        <w:rPr>
          <w:rFonts w:hint="eastAsia"/>
          <w:lang w:val="en-US" w:eastAsia="zh-CN"/>
        </w:rPr>
      </w:pPr>
      <w:r>
        <w:t>1</w:t>
      </w:r>
      <w:bookmarkEnd w:id="0"/>
      <w:r>
        <w:rPr>
          <w:rFonts w:hint="eastAsia"/>
        </w:rPr>
        <w:t>阐述</w:t>
      </w:r>
      <w:r>
        <w:rPr>
          <w:rFonts w:hint="eastAsia"/>
          <w:lang w:val="en-US" w:eastAsia="zh-CN"/>
        </w:rPr>
        <w:t>人工智能的发展历史（10分）</w:t>
      </w:r>
      <w:bookmarkEnd w:id="1"/>
    </w:p>
    <w:p w14:paraId="418DA7E3">
      <w:pPr>
        <w:ind w:firstLine="420" w:firstLineChars="0"/>
        <w:rPr>
          <w:rFonts w:hint="eastAsia"/>
          <w:lang w:val="en-US" w:eastAsia="zh-CN"/>
        </w:rPr>
      </w:pPr>
      <w:r>
        <w:rPr>
          <w:rFonts w:hint="eastAsia"/>
          <w:lang w:val="en-US" w:eastAsia="zh-CN"/>
        </w:rPr>
        <w:t>人工智能的发展史是人类对自我认知边界的突破史。从1943年McCulloch-Pitts神经元模型首次用数学诠释生物智能的物理基础，到1950年图灵测试以行为主义定义机器智能的哲学框架，再到1956年达特茅斯会议确立学科范式，标志着人类从“模拟思维”迈向“创造思维”的转折。这一历程始终交织着学派竞争与技术螺旋：符号主义试图以逻辑规则穷尽世界，却在专家系统的知识工程瓶颈中陷入寒冬；连接主义借数据与算力重燃希望，从反向传播算法（1986）的蛰伏到AlexNet（2012）的爆发，终以深度学习重塑AI格局；行为主义则通过AlphaGo（2016）验证“智能生于交互”的路径。而今，大模型推动感知、认知与创造力的融合，智能革命正以超越预期的速度重构文明。</w:t>
      </w:r>
    </w:p>
    <w:p w14:paraId="2DDAEC5E">
      <w:pPr>
        <w:pStyle w:val="4"/>
        <w:bidi w:val="0"/>
        <w:rPr>
          <w:rFonts w:hint="default"/>
          <w:lang w:val="en-US" w:eastAsia="zh-CN"/>
        </w:rPr>
      </w:pPr>
      <w:bookmarkStart w:id="2" w:name="_Toc24905"/>
      <w:r>
        <w:rPr>
          <w:rFonts w:hint="eastAsia"/>
          <w:lang w:val="en-US" w:eastAsia="zh-CN"/>
        </w:rPr>
        <w:t>1.1 奠基时期（1940s-1950s）：理论诞生与早期探索</w:t>
      </w:r>
      <w:bookmarkEnd w:id="2"/>
    </w:p>
    <w:p w14:paraId="1ACD43F2">
      <w:pPr>
        <w:pStyle w:val="5"/>
        <w:bidi w:val="0"/>
        <w:rPr>
          <w:rFonts w:hint="default"/>
          <w:lang w:val="en-US" w:eastAsia="zh-CN"/>
        </w:rPr>
      </w:pPr>
      <w:r>
        <w:rPr>
          <w:rFonts w:hint="eastAsia"/>
          <w:lang w:val="en-US" w:eastAsia="zh-CN"/>
        </w:rPr>
        <w:t>1.1.1 M-P模型的提出</w:t>
      </w:r>
    </w:p>
    <w:p w14:paraId="45725D3C">
      <w:pPr>
        <w:bidi w:val="0"/>
        <w:ind w:firstLine="420" w:firstLineChars="0"/>
        <w:rPr>
          <w:rFonts w:hint="eastAsia" w:ascii="宋体" w:hAnsi="宋体" w:eastAsia="宋体" w:cs="宋体"/>
          <w:lang w:eastAsia="zh-CN"/>
        </w:rPr>
      </w:pPr>
      <w:r>
        <w:rPr>
          <w:rFonts w:hint="eastAsia"/>
        </w:rPr>
        <w:t>1</w:t>
      </w:r>
      <w:r>
        <w:rPr>
          <w:rFonts w:hint="eastAsia" w:ascii="宋体" w:hAnsi="宋体" w:eastAsia="宋体" w:cs="宋体"/>
          <w:lang w:eastAsia="zh-CN"/>
        </w:rPr>
        <w:t>943 年，美国神经生理学家沃伦·麦卡洛克(Warren McCulloch)和数学家沃尔特 ·皮茨(Walter Pitts )对生物神经元进行建模，首次提出了一种形式神经元模型，并命名为McCulloch-Pitts模型，即后来广为人知的M-P模型。</w:t>
      </w:r>
    </w:p>
    <w:p w14:paraId="0238F9EB">
      <w:pPr>
        <w:bidi w:val="0"/>
        <w:ind w:firstLine="420" w:firstLineChars="0"/>
        <w:rPr>
          <w:rFonts w:hint="eastAsia" w:ascii="宋体" w:hAnsi="宋体" w:eastAsia="宋体" w:cs="宋体"/>
          <w:lang w:eastAsia="zh-CN"/>
        </w:rPr>
      </w:pPr>
      <w:r>
        <w:rPr>
          <w:rFonts w:hint="eastAsia" w:ascii="宋体" w:hAnsi="宋体" w:eastAsia="宋体" w:cs="宋体"/>
          <w:lang w:eastAsia="zh-CN"/>
        </w:rPr>
        <w:t>麦卡洛克和皮茨在1943年提出的神经元数学模型，首次用数学语言精确描述了生物神经元接收、整合、释放电信号的基本逻辑与计算潜力，这一突破性工作为人工智能奠定了极为深远的理论基础。</w:t>
      </w:r>
    </w:p>
    <w:p w14:paraId="22E1E01D">
      <w:pPr>
        <w:bidi w:val="0"/>
        <w:ind w:firstLine="420" w:firstLineChars="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70500" cy="188150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1881505"/>
                    </a:xfrm>
                    <a:prstGeom prst="rect">
                      <a:avLst/>
                    </a:prstGeom>
                    <a:noFill/>
                    <a:ln>
                      <a:noFill/>
                    </a:ln>
                  </pic:spPr>
                </pic:pic>
              </a:graphicData>
            </a:graphic>
          </wp:inline>
        </w:drawing>
      </w:r>
    </w:p>
    <w:p w14:paraId="465D9151">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Autospacing="0" w:line="360" w:lineRule="auto"/>
        <w:ind w:left="0" w:right="0" w:firstLine="420" w:firstLineChars="0"/>
        <w:jc w:val="center"/>
        <w:textAlignment w:val="baseline"/>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图1.1 M-P模型</w:t>
      </w:r>
    </w:p>
    <w:p w14:paraId="67DBC336">
      <w:pPr>
        <w:bidi w:val="0"/>
        <w:ind w:firstLine="420" w:firstLineChars="0"/>
        <w:rPr>
          <w:rFonts w:hint="eastAsia" w:ascii="宋体" w:hAnsi="宋体" w:eastAsia="宋体" w:cs="宋体"/>
          <w:lang w:eastAsia="zh-CN"/>
        </w:rPr>
      </w:pPr>
      <w:r>
        <w:rPr>
          <w:rFonts w:hint="eastAsia" w:ascii="宋体" w:hAnsi="宋体" w:eastAsia="宋体" w:cs="宋体"/>
          <w:lang w:val="en-US" w:eastAsia="zh-CN"/>
        </w:rPr>
        <w:t>M-P模型</w:t>
      </w:r>
      <w:r>
        <w:rPr>
          <w:rFonts w:hint="eastAsia" w:ascii="宋体" w:hAnsi="宋体" w:eastAsia="宋体" w:cs="宋体"/>
          <w:lang w:eastAsia="zh-CN"/>
        </w:rPr>
        <w:t>首次清晰论证了简单计算单元通过互联可执行复杂逻辑运算，揭示了智能信息处理可基于物理机制实现的根本原理，启发了现代人工神经网络中“阈值逻辑单元”的核心概念。这不仅直接催生了感知机等早期机器学习模型，更深刻影响了后来深度学习的整个发展脉络——从反向传播算法到如今的复杂深度网络结构，其核心思想始终未脱离“M-P神经元”所勾勒的可计算框架。该模型从根本上确立了“智能源于简单计算单元互连与分层组织”这一范式，赋能AI突破符号逻辑的局限，走向模拟人脑处理模式的连接主义道路，推动深度学习在处理图像、语言等非结构化信息上取得革命性进展，并持续激励着类脑计算架构的探索。因此，M-P模型不仅是技术起点，更是对“智能如何被机器实现”的哲学性回答，使构建具有学习、适应能力的强人工智能系统成为人类持续奋斗的可预见方向，深刻拓展了人类理解与创造智慧的边界。</w:t>
      </w:r>
    </w:p>
    <w:p w14:paraId="31BB42E2">
      <w:pPr>
        <w:pStyle w:val="5"/>
        <w:bidi w:val="0"/>
        <w:rPr>
          <w:rFonts w:hint="default"/>
          <w:lang w:val="en-US" w:eastAsia="zh-CN"/>
        </w:rPr>
      </w:pPr>
      <w:r>
        <w:rPr>
          <w:rFonts w:hint="eastAsia"/>
          <w:lang w:val="en-US" w:eastAsia="zh-CN"/>
        </w:rPr>
        <w:t>1.1.2图灵测试的提出</w:t>
      </w:r>
    </w:p>
    <w:p w14:paraId="5751A2B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1950年，艾伦·图灵在论文《计算机器与智能》中提出“图灵测试”（又称“模仿游戏”），旨在通过行为主义标准判断机器是否具备智能。测试的核心是让人类评判者通过文本对话同时与机器和真人交流，若机器能持续误导评判者将其误认为人类（例如超过30%的误判率），则视为通过测试。这一设计巧妙避开了对“思考”或“意识”的哲学定义争议，转而以外在行为表现作为智能的客观标准。图灵还预见了反对声音，如“中文房间悖论”（机器仅操纵符号而无真实理解），并强调学习能力与随机性对机器智能的重要性，为后续AI发展埋下伏笔。</w:t>
      </w:r>
    </w:p>
    <w:p w14:paraId="7604A16F">
      <w:pPr>
        <w:bidi w:val="0"/>
        <w:ind w:firstLine="420" w:firstLineChars="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469005" cy="1701165"/>
            <wp:effectExtent l="0" t="0" r="1079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469005" cy="1701165"/>
                    </a:xfrm>
                    <a:prstGeom prst="rect">
                      <a:avLst/>
                    </a:prstGeom>
                    <a:noFill/>
                    <a:ln>
                      <a:noFill/>
                    </a:ln>
                  </pic:spPr>
                </pic:pic>
              </a:graphicData>
            </a:graphic>
          </wp:inline>
        </w:drawing>
      </w:r>
    </w:p>
    <w:p w14:paraId="77BD4AB0">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Autospacing="0" w:line="360" w:lineRule="auto"/>
        <w:ind w:left="0" w:right="0" w:firstLine="420" w:firstLineChars="0"/>
        <w:jc w:val="center"/>
        <w:textAlignment w:val="baseline"/>
        <w:rPr>
          <w:rFonts w:hint="default" w:ascii="宋体" w:hAnsi="宋体" w:eastAsia="宋体" w:cs="宋体"/>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图1.2 图灵</w:t>
      </w:r>
    </w:p>
    <w:p w14:paraId="77E5EFC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图灵测试的深远意义在于为AI领域确立了目标范式与技术路径。其行为主义框架推动研究者聚焦自然语言处理与人机交互，催生了从早期聊天程序ELIZA到现代大模型（如GPT系列）的演进，使机器在对话流畅性、逻辑推理甚至创意表达上逼近人类水平。同时，测试引发的哲学争议（如意识与理解的本质）持续倒逼技术突破，例如当前AI需克服“常识缺失”和“情境理解”等瓶颈才能通过严格测试。伦理层面，测试通过后衍生的“人机边界模糊”问题（如就业替代、情感欺骗、责任归属）已成为AI治理的核心议题，促使社会构建伦理规范以平衡创新与风险。最终，图灵测试不仅是技术里程碑，更是一面文明透镜，迫使人类重新定义智能、反思自身独特性，并指引AI向“可解释性”“创造力”等深层能力进化。</w:t>
      </w:r>
    </w:p>
    <w:p w14:paraId="0A66CCEB">
      <w:pPr>
        <w:bidi w:val="0"/>
        <w:rPr>
          <w:rFonts w:hint="eastAsia" w:ascii="宋体" w:hAnsi="宋体" w:eastAsia="宋体" w:cs="宋体"/>
          <w:lang w:eastAsia="zh-CN"/>
        </w:rPr>
      </w:pPr>
    </w:p>
    <w:p w14:paraId="0E011DFB">
      <w:pPr>
        <w:pStyle w:val="5"/>
        <w:bidi w:val="0"/>
        <w:rPr>
          <w:rFonts w:hint="default"/>
          <w:lang w:val="en-US" w:eastAsia="zh-CN"/>
        </w:rPr>
      </w:pPr>
      <w:r>
        <w:rPr>
          <w:rFonts w:hint="eastAsia"/>
          <w:lang w:val="en-US" w:eastAsia="zh-CN"/>
        </w:rPr>
        <w:t>1.1.3人工智能术语的提出</w:t>
      </w:r>
    </w:p>
    <w:p w14:paraId="04BEA28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1956年夏，约翰·麦卡锡、马文·明斯基、克劳德·香农等学者在达特茅斯会议上首次提出“人工智能”（AI）术语，正式确立其为独立研究领域。会议核心目标是“用机器模拟人类智能”，并规划了五大研究方向：算法开发（如规则系统与搜索算法）、自然语言处理（语言理解与生成）、机器学习（监督/无监督学习）、知识库构建（逻辑表示与语义网络）及机器人感知（计算机视觉与运动控制）。尽管与会者对术语存在争议（如纽厄尔和西蒙倾向“复杂信息处理”），但会议凝聚了“计算机可执行智能任务”的共识，为AI奠定了系统性研究框架。</w:t>
      </w:r>
    </w:p>
    <w:p w14:paraId="4D1E68E0">
      <w:pPr>
        <w:bidi w:val="0"/>
        <w:ind w:firstLine="420" w:firstLineChars="0"/>
        <w:rPr>
          <w:rFonts w:hint="eastAsia" w:ascii="宋体" w:hAnsi="宋体" w:eastAsia="宋体" w:cs="宋体"/>
          <w:lang w:val="en-US" w:eastAsia="zh-CN"/>
        </w:rPr>
      </w:pPr>
    </w:p>
    <w:p w14:paraId="71406408">
      <w:pPr>
        <w:bidi w:val="0"/>
        <w:ind w:firstLine="420" w:firstLineChars="0"/>
        <w:rPr>
          <w:rFonts w:hint="default" w:ascii="宋体" w:hAnsi="宋体" w:eastAsia="宋体" w:cs="宋体"/>
          <w:lang w:val="en-US" w:eastAsia="zh-CN"/>
        </w:rPr>
      </w:pPr>
      <w:r>
        <w:rPr>
          <w:rFonts w:hint="eastAsia" w:ascii="宋体" w:hAnsi="宋体" w:eastAsia="宋体" w:cs="宋体"/>
          <w:lang w:eastAsia="zh-CN"/>
        </w:rPr>
        <w:drawing>
          <wp:inline distT="0" distB="0" distL="114300" distR="114300">
            <wp:extent cx="5271770" cy="3346450"/>
            <wp:effectExtent l="0" t="0" r="1143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1770" cy="3346450"/>
                    </a:xfrm>
                    <a:prstGeom prst="rect">
                      <a:avLst/>
                    </a:prstGeom>
                    <a:noFill/>
                    <a:ln>
                      <a:noFill/>
                    </a:ln>
                  </pic:spPr>
                </pic:pic>
              </a:graphicData>
            </a:graphic>
          </wp:inline>
        </w:drawing>
      </w:r>
    </w:p>
    <w:p w14:paraId="5592A32C">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Autospacing="0" w:line="360" w:lineRule="auto"/>
        <w:ind w:left="0" w:right="0" w:firstLine="420" w:firstLineChars="0"/>
        <w:jc w:val="center"/>
        <w:textAlignment w:val="baseline"/>
        <w:rPr>
          <w:rFonts w:hint="default" w:ascii="宋体" w:hAnsi="宋体" w:eastAsia="宋体" w:cs="宋体"/>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图1.3.达特茅斯会议上的科学家们</w:t>
      </w:r>
    </w:p>
    <w:p w14:paraId="6C9DEDA9">
      <w:pPr>
        <w:pStyle w:val="5"/>
        <w:bidi w:val="0"/>
        <w:rPr>
          <w:rFonts w:hint="default"/>
          <w:lang w:val="en-US" w:eastAsia="zh-CN"/>
        </w:rPr>
      </w:pPr>
      <w:r>
        <w:rPr>
          <w:rFonts w:hint="eastAsia"/>
          <w:lang w:val="en-US" w:eastAsia="zh-CN"/>
        </w:rPr>
        <w:t>1.1.4感知机的发明</w:t>
      </w:r>
    </w:p>
    <w:p w14:paraId="50D7F37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1957年，美国心理学家弗兰克·罗森布拉特（Frank Rosenblatt）受生物神经元启发，提出感知机（Perceptron）——首个可通过训练自主调整权重的神经网络模型。其核心原理是模拟神经元的信息处理机制：输入特征（如图像像素）乘以动态权重后求和，再通过阶跃激活函数（如符号函数）输出二分类结果（如0或1）。训练过程采用错误驱动学习：若分类错误，则按误差比例调整权重和偏置，通过迭代逐步逼近线性决策边界。尽管感知机因非线性缺陷（如无法解决异或问题）遭明斯基批判，但其首次实现了机器从数据中“学习”的能力，并为硬件化实践奠定基础（如罗森布拉特1958年基于光敏元件的Mark I感知机）。</w:t>
      </w:r>
    </w:p>
    <w:p w14:paraId="624C7968">
      <w:pPr>
        <w:bidi w:val="0"/>
        <w:ind w:firstLine="420" w:firstLineChars="0"/>
        <w:rPr>
          <w:rFonts w:hint="default" w:ascii="宋体" w:hAnsi="宋体" w:eastAsia="宋体" w:cs="宋体"/>
          <w:lang w:val="en-US" w:eastAsia="zh-CN"/>
        </w:rPr>
      </w:pPr>
      <w:r>
        <w:rPr>
          <w:rFonts w:hint="eastAsia" w:ascii="宋体" w:hAnsi="宋体" w:eastAsia="宋体" w:cs="宋体"/>
          <w:lang w:eastAsia="zh-CN"/>
        </w:rPr>
        <w:drawing>
          <wp:inline distT="0" distB="0" distL="114300" distR="114300">
            <wp:extent cx="4356735" cy="2500630"/>
            <wp:effectExtent l="0" t="0" r="1206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356735" cy="2500630"/>
                    </a:xfrm>
                    <a:prstGeom prst="rect">
                      <a:avLst/>
                    </a:prstGeom>
                    <a:noFill/>
                    <a:ln>
                      <a:noFill/>
                    </a:ln>
                  </pic:spPr>
                </pic:pic>
              </a:graphicData>
            </a:graphic>
          </wp:inline>
        </w:drawing>
      </w:r>
    </w:p>
    <w:p w14:paraId="0BC9606A">
      <w:pPr>
        <w:bidi w:val="0"/>
        <w:ind w:firstLine="420" w:firstLineChars="0"/>
        <w:jc w:val="center"/>
        <w:rPr>
          <w:rFonts w:hint="eastAsia"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图1.3.罗森布拉特使用“感知机”</w:t>
      </w:r>
    </w:p>
    <w:p w14:paraId="50C86BED">
      <w:pPr>
        <w:pStyle w:val="4"/>
        <w:bidi w:val="0"/>
        <w:rPr>
          <w:rFonts w:hint="eastAsia"/>
          <w:lang w:val="en-US" w:eastAsia="zh-CN"/>
        </w:rPr>
      </w:pPr>
      <w:bookmarkStart w:id="3" w:name="_Toc12183"/>
      <w:r>
        <w:rPr>
          <w:rFonts w:hint="eastAsia"/>
          <w:lang w:val="en-US" w:eastAsia="zh-CN"/>
        </w:rPr>
        <w:t>1.2.</w:t>
      </w:r>
      <w:r>
        <w:rPr>
          <w:rFonts w:hint="default"/>
          <w:lang w:val="en-US" w:eastAsia="zh-CN"/>
        </w:rPr>
        <w:t>人工智能发展史上黄金与低谷交替期</w:t>
      </w:r>
      <w:bookmarkEnd w:id="3"/>
    </w:p>
    <w:p w14:paraId="62195B34">
      <w:pPr>
        <w:pStyle w:val="5"/>
        <w:bidi w:val="0"/>
        <w:rPr>
          <w:rFonts w:hint="eastAsia"/>
          <w:lang w:val="en-US" w:eastAsia="zh-CN"/>
        </w:rPr>
      </w:pPr>
      <w:r>
        <w:rPr>
          <w:rFonts w:hint="eastAsia"/>
          <w:lang w:val="en-US" w:eastAsia="zh-CN"/>
        </w:rPr>
        <w:t>1.2.1 ELIZA程序与自然语言处理的启蒙</w:t>
      </w:r>
    </w:p>
    <w:p w14:paraId="72FFB041">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1966年，约瑟夫·魏岑鲍姆（Joseph Weizenbaum）开发的ELIZA程序问世，首次实现了人机对话的突破。该程序通过关键词匹配与脚本规则模拟心理治疗师对话（如用户输入“我感到焦虑”，程序回复“你为什么感到焦虑？”），本质上是一种基于预设规则的交互引擎，缺乏真实语义理解能力。尽管ELIZA的技术原理简单，但其社会影响深远：一方面，它验证了机器模拟人类对话的可能性，为后世聊天机器人（如ChatGPT）奠定基础；另一方面，它暴露了早期AI的“幻觉智能”缺陷——依赖固定脚本无法应对复杂语境，引发学界对“机器能否理解情感”的哲学争议[citation:1][citation:5]。这一矛盾预示了自然语言处理未来需突破规则驱动的局限，转向统计与深度学习范式。</w:t>
      </w:r>
    </w:p>
    <w:p w14:paraId="2765AC87">
      <w:pPr>
        <w:pStyle w:val="5"/>
        <w:bidi w:val="0"/>
        <w:rPr>
          <w:rFonts w:hint="eastAsia"/>
          <w:lang w:val="en-US" w:eastAsia="zh-CN"/>
        </w:rPr>
      </w:pPr>
      <w:r>
        <w:rPr>
          <w:rFonts w:hint="eastAsia"/>
          <w:lang w:val="en-US" w:eastAsia="zh-CN"/>
        </w:rPr>
        <w:t>1.2.2 Shakey机器人——具身智能的奠基</w:t>
      </w:r>
    </w:p>
    <w:p w14:paraId="291C5916">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斯坦福研究院（SRI）于1968年推出全球首台自主移动机器人Shakey，标志着智能机器人技术的起步。Shakey的核心创新在于整合环境感知-决策-行动闭环：通过摄像头与碰撞传感器构建环境地图，利用STRIPS规划算法将高层任务（如“绕过障碍物”）分解为可执行动作序列，并采用分层控制架构分离硬件驱动与逻辑推理。这一设计首次实现了机器在物理空间中的自主导航，例如在未知房间中推动木箱至指定位置。Shakey的技术贡献远超其时代：它催生了机器人学（Robotics）独立学科，其分层架构演变为现代自动驾驶系统的核心框架（如感知层-决策层-执行层）。然而，受限于1970年代的计算能力，其实时性不足，揭示了AI在物理世界中面临的响应速度与能耗挑战。</w:t>
      </w:r>
    </w:p>
    <w:p w14:paraId="32A85F55">
      <w:pPr>
        <w:pStyle w:val="5"/>
        <w:bidi w:val="0"/>
        <w:rPr>
          <w:rFonts w:hint="eastAsia"/>
          <w:lang w:val="en-US" w:eastAsia="zh-CN"/>
        </w:rPr>
      </w:pPr>
      <w:r>
        <w:rPr>
          <w:rFonts w:hint="eastAsia"/>
          <w:lang w:val="en-US" w:eastAsia="zh-CN"/>
        </w:rPr>
        <w:t>1.2.3 第一次AI寒冬——理想主义的挫败</w:t>
      </w:r>
    </w:p>
    <w:p w14:paraId="420ADF44">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1970年代，人工智能遭遇首次大规模低谷。直接诱因是美国自动语言处理咨询委员会（ALPAC）1966年的报告，指出机器翻译进展远低预期，导致政府资金锐减。更深层原因在于技术瓶颈的双重夹击：  </w:t>
      </w:r>
    </w:p>
    <w:p w14:paraId="2DC63823">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硬件局限：当时计算机内存仅KB级（如IBM 360系列），无法支撑复杂模型训练；  </w:t>
      </w:r>
    </w:p>
    <w:p w14:paraId="6BF989D0">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算法缺陷：符号主义主导的“通用问题求解器”（GPS）仅能处理线性逻辑问题（如定理证明），面对噪声数据或非线性场景（如异或问题）完全失效。  </w:t>
      </w:r>
    </w:p>
    <w:p w14:paraId="10581C8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这场寒冬迫使研究者反思：智能的实现需依赖算力、数据与算法的协同进化，而非单纯逻辑规则。此阶段催生了分散式研究方向，为1980年代专家系统的局部突破埋下伏笔。</w:t>
      </w:r>
    </w:p>
    <w:p w14:paraId="3CC77C20">
      <w:pPr>
        <w:pStyle w:val="5"/>
        <w:bidi w:val="0"/>
        <w:rPr>
          <w:rFonts w:hint="eastAsia"/>
          <w:lang w:val="en-US" w:eastAsia="zh-CN"/>
        </w:rPr>
      </w:pPr>
      <w:r>
        <w:rPr>
          <w:rFonts w:hint="eastAsia"/>
          <w:lang w:val="en-US" w:eastAsia="zh-CN"/>
        </w:rPr>
        <w:t>1.2.4 专家系统的兴衰与第二次寒冬</w:t>
      </w:r>
    </w:p>
    <w:p w14:paraId="651704F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繁荣期：知识工程的黄金时代</w:t>
      </w:r>
    </w:p>
    <w:p w14:paraId="453810CF">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1980年代初，专家系统成为AI商业化的里程碑。代表案例包括医疗诊断系统MYCIN（通过500条规则库识别血液感染，准确率69%超越初级医生）和化学分析系统DENDRAL（解析分子结构），其核心是人工编纂的规则库+推理引擎。企业级应用如DEC的XCON（自动配置计算机硬件）年省数千万美元，推动AI产业短暂复苏]。日本同期启动“第五代计算机计划”，斥资8.5亿美元研发逻辑推理机器，引发全球AI竞赛热潮。</w:t>
      </w:r>
    </w:p>
    <w:p w14:paraId="5638F463">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寒冬再现：符号主义的系统性危机</w:t>
      </w:r>
    </w:p>
    <w:p w14:paraId="4DBCCB6D">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繁荣表象下，专家系统的根本缺陷迅速显现：  </w:t>
      </w:r>
    </w:p>
    <w:p w14:paraId="789A3394">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知识获取瓶颈：规则依赖领域专家手工编写（如MYCIN需医生逐条录入诊断逻辑），维护成本高昂且难以扩展；  </w:t>
      </w:r>
    </w:p>
    <w:p w14:paraId="06C739F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常识缺失：系统缺乏人类基础认知（如“水可灭火”），面对规则外场景易产生荒谬决策。  </w:t>
      </w:r>
    </w:p>
    <w:p w14:paraId="7A6BD4C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这些问题导致企业投入回报率骤降，加之日本第五代计划1992年失败，符号主义路线遭遇全面质疑，资金链断裂引发第二次AI寒冬。</w:t>
      </w:r>
    </w:p>
    <w:p w14:paraId="0D384C6B">
      <w:pPr>
        <w:pStyle w:val="5"/>
        <w:bidi w:val="0"/>
        <w:rPr>
          <w:rFonts w:hint="eastAsia"/>
          <w:lang w:val="en-US" w:eastAsia="zh-CN"/>
        </w:rPr>
      </w:pPr>
      <w:r>
        <w:rPr>
          <w:rFonts w:hint="eastAsia"/>
          <w:lang w:val="en-US" w:eastAsia="zh-CN"/>
        </w:rPr>
        <w:t>1.2.5 反向传播算法——深度学习的火种</w:t>
      </w:r>
    </w:p>
    <w:p w14:paraId="11B4544F">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1986年，戴维·鲁梅尔哈特（David Rumelhart）等人发表反向传播（Backpropagation）算法，攻克了神经网络的核心难题。其原理是通过链式求导将预测误差从输出层反向传递至各隐藏层，动态调整神经元权重，使多层网络能够高效学习非线性关系（如异或问题）。尽管该成果在符号主义盛行的1980年代未受重视，但其历史意义深远：</w:t>
      </w:r>
    </w:p>
    <w:p w14:paraId="25FE7B35">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技术层面：为卷积神经网络（CNN）、循环神经网络（RNN）提供训练基础，直接启发了2012年深度学习的复兴（如AlexNet）；  </w:t>
      </w:r>
    </w:p>
    <w:p w14:paraId="3795D0D6">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范式层面：推动AI从“规则驱动”转向“数据驱动”，奠定现代大模型（如GPT）的权重优化机制。  </w:t>
      </w:r>
    </w:p>
    <w:p w14:paraId="4C90F64C">
      <w:pPr>
        <w:bidi w:val="0"/>
        <w:ind w:firstLine="420" w:firstLineChars="0"/>
        <w:rPr>
          <w:rFonts w:hint="eastAsia" w:ascii="宋体" w:hAnsi="宋体" w:eastAsia="宋体" w:cs="宋体"/>
          <w:lang w:val="en-US" w:eastAsia="zh-CN"/>
        </w:rPr>
      </w:pPr>
    </w:p>
    <w:p w14:paraId="4A6AE983">
      <w:pPr>
        <w:pStyle w:val="4"/>
        <w:bidi w:val="0"/>
        <w:rPr>
          <w:rFonts w:hint="default"/>
          <w:lang w:val="en-US" w:eastAsia="zh-CN"/>
        </w:rPr>
      </w:pPr>
      <w:bookmarkStart w:id="4" w:name="_Toc10558"/>
      <w:r>
        <w:rPr>
          <w:rFonts w:hint="eastAsia"/>
          <w:lang w:val="en-US" w:eastAsia="zh-CN"/>
        </w:rPr>
        <w:t>1.3 技术复兴期（1990s-2000s）</w:t>
      </w:r>
      <w:bookmarkEnd w:id="4"/>
    </w:p>
    <w:p w14:paraId="6AA61288">
      <w:pPr>
        <w:pStyle w:val="5"/>
        <w:bidi w:val="0"/>
        <w:rPr>
          <w:rFonts w:hint="eastAsia"/>
          <w:lang w:val="en-US" w:eastAsia="zh-CN"/>
        </w:rPr>
      </w:pPr>
      <w:r>
        <w:rPr>
          <w:rFonts w:hint="eastAsia"/>
          <w:lang w:val="en-US" w:eastAsia="zh-CN"/>
        </w:rPr>
        <w:t>1.3.1 1995年：支持向量机（SVM）——统计学习的理论奠基</w:t>
      </w:r>
    </w:p>
    <w:p w14:paraId="273C032E">
      <w:pPr>
        <w:bidi w:val="0"/>
        <w:ind w:firstLine="420" w:firstLineChars="0"/>
        <w:rPr>
          <w:rFonts w:hint="eastAsia"/>
          <w:lang w:val="en-US" w:eastAsia="zh-CN"/>
        </w:rPr>
      </w:pPr>
      <w:r>
        <w:rPr>
          <w:rFonts w:hint="eastAsia" w:ascii="宋体" w:hAnsi="宋体" w:eastAsia="宋体" w:cs="宋体"/>
          <w:lang w:val="en-US" w:eastAsia="zh-CN"/>
        </w:rPr>
        <w:t>支持向量机（SVM）由弗拉基米尔·万普</w:t>
      </w:r>
      <w:r>
        <w:rPr>
          <w:rFonts w:hint="eastAsia"/>
          <w:lang w:val="en-US" w:eastAsia="zh-CN"/>
        </w:rPr>
        <w:t>尼克（Vladimir Vapnik）于1995年提出，标志着统计学习理论的重大突破。其核心原理是通过最大化分类间隔（即寻找最优超平面）实现高维空间的数据分类，并引入核技巧（Kernel Trick）将线性不可分问题映射到高维空间处理。SVM的突破性在于其结构风险最小化思想，通过控制模型复杂度避免过拟合，显著提升了小样本和非线性数据的分类精度（如文本分类、生物信息学分析）。这一成果不仅推动了机器学习与传统统计学的融合，更催生了后续集成学习方法（如AdaBoost），为数据驱动范式取代符号主义奠定了理论基础。</w:t>
      </w:r>
    </w:p>
    <w:p w14:paraId="6E8CD9FE">
      <w:pPr>
        <w:pStyle w:val="5"/>
        <w:bidi w:val="0"/>
        <w:rPr>
          <w:rFonts w:hint="eastAsia"/>
          <w:lang w:val="en-US" w:eastAsia="zh-CN"/>
        </w:rPr>
      </w:pPr>
      <w:r>
        <w:rPr>
          <w:rFonts w:hint="eastAsia"/>
          <w:lang w:val="en-US" w:eastAsia="zh-CN"/>
        </w:rPr>
        <w:t>1.3.2 深蓝战胜国际象棋冠军——规则智能的里程碑</w:t>
      </w:r>
    </w:p>
    <w:p w14:paraId="5E22573C">
      <w:pPr>
        <w:bidi w:val="0"/>
        <w:ind w:firstLine="420" w:firstLineChars="0"/>
        <w:rPr>
          <w:rFonts w:hint="eastAsia"/>
          <w:lang w:val="en-US" w:eastAsia="zh-CN"/>
        </w:rPr>
      </w:pPr>
      <w:r>
        <w:rPr>
          <w:rFonts w:hint="eastAsia"/>
          <w:lang w:val="en-US" w:eastAsia="zh-CN"/>
        </w:rPr>
        <w:t>1997年，IBM开发的超级计算机深蓝（Deep Blue） 击败国际象棋世界冠军加里·卡斯帕罗夫，首次证明AI在复杂规则系统中可超越人类顶尖水平。其技术核心是暴力搜索与启发式剪枝的结合：深蓝每秒计算2亿步棋局，通过α-β剪枝算法缩减搜索树规模，并嵌入数千条人类专家的开局与残局规则[citation:1][citation:6]。尽管深蓝依赖专用硬件（32节点PowerPC+480颗象棋芯片）而非通用学习能力，但其胜利具有划时代意义：一方面打破公众对“机器无法处理战略博弈”的质疑，推动IBM等企业加大对AI的投入；另一方面暴露了纯搜索策略的局限（如无法适应规则模糊的围棋），促使学界转向概率建模与强化学习。此事件成为AI从实验室迈向主流视野的关键转折点。</w:t>
      </w:r>
    </w:p>
    <w:p w14:paraId="33D37961">
      <w:pPr>
        <w:pStyle w:val="5"/>
        <w:bidi w:val="0"/>
        <w:rPr>
          <w:rFonts w:hint="eastAsia"/>
          <w:lang w:val="en-US" w:eastAsia="zh-CN"/>
        </w:rPr>
      </w:pPr>
      <w:r>
        <w:rPr>
          <w:rFonts w:hint="eastAsia"/>
          <w:lang w:val="en-US" w:eastAsia="zh-CN"/>
        </w:rPr>
        <w:t>1.3.3 卷积神经网络（CNN）雏形——感知智能的架构革命</w:t>
      </w:r>
    </w:p>
    <w:p w14:paraId="079FFFCF">
      <w:pPr>
        <w:bidi w:val="0"/>
        <w:ind w:firstLine="420" w:firstLineChars="0"/>
        <w:rPr>
          <w:rFonts w:hint="eastAsia"/>
          <w:lang w:val="en-US" w:eastAsia="zh-CN"/>
        </w:rPr>
      </w:pPr>
      <w:r>
        <w:rPr>
          <w:rFonts w:hint="eastAsia"/>
          <w:lang w:val="en-US" w:eastAsia="zh-CN"/>
        </w:rPr>
        <w:t>扬·勒昆（Yann LeCun）于1998年提出LeNet-5模型，首次将卷积神经网络（CNN）成功应用于手写数字识别（MNIST数据集）。</w:t>
      </w:r>
    </w:p>
    <w:p w14:paraId="089A9017">
      <w:pPr>
        <w:bidi w:val="0"/>
        <w:rPr>
          <w:rFonts w:hint="eastAsia"/>
          <w:lang w:val="en-US" w:eastAsia="zh-CN"/>
        </w:rPr>
      </w:pPr>
      <w:r>
        <w:rPr>
          <w:rFonts w:hint="eastAsia"/>
          <w:lang w:val="en-US" w:eastAsia="zh-CN"/>
        </w:rPr>
        <w:t xml:space="preserve">其架构创新包括：  </w:t>
      </w:r>
    </w:p>
    <w:p w14:paraId="4BE54B74">
      <w:pPr>
        <w:bidi w:val="0"/>
        <w:ind w:firstLine="420" w:firstLineChars="0"/>
        <w:rPr>
          <w:rFonts w:hint="eastAsia"/>
          <w:lang w:val="en-US" w:eastAsia="zh-CN"/>
        </w:rPr>
      </w:pPr>
      <w:r>
        <w:rPr>
          <w:rFonts w:hint="eastAsia"/>
          <w:lang w:val="en-US" w:eastAsia="zh-CN"/>
        </w:rPr>
        <w:t xml:space="preserve">局部感受野：通过卷积核（如5×5滤波器）提取图像的局部特征（如边缘、角点）；  </w:t>
      </w:r>
    </w:p>
    <w:p w14:paraId="0AD07240">
      <w:pPr>
        <w:bidi w:val="0"/>
        <w:ind w:firstLine="420" w:firstLineChars="0"/>
        <w:rPr>
          <w:rFonts w:hint="eastAsia"/>
          <w:lang w:val="en-US" w:eastAsia="zh-CN"/>
        </w:rPr>
      </w:pPr>
      <w:r>
        <w:rPr>
          <w:rFonts w:hint="eastAsia"/>
          <w:lang w:val="en-US" w:eastAsia="zh-CN"/>
        </w:rPr>
        <w:t xml:space="preserve">权值共享：大幅减少参数规模，提升计算效率；  </w:t>
      </w:r>
    </w:p>
    <w:p w14:paraId="5B721882">
      <w:pPr>
        <w:bidi w:val="0"/>
        <w:ind w:firstLine="420" w:firstLineChars="0"/>
        <w:rPr>
          <w:rFonts w:hint="eastAsia"/>
          <w:lang w:val="en-US" w:eastAsia="zh-CN"/>
        </w:rPr>
      </w:pPr>
      <w:r>
        <w:rPr>
          <w:rFonts w:hint="eastAsia"/>
          <w:lang w:val="en-US" w:eastAsia="zh-CN"/>
        </w:rPr>
        <w:t xml:space="preserve">空间降采样：使用池化层（如2×2均值池化）保留特征不变性[citation:10]。  </w:t>
      </w:r>
    </w:p>
    <w:p w14:paraId="0BDE7A1C">
      <w:pPr>
        <w:bidi w:val="0"/>
        <w:ind w:firstLine="420" w:firstLineChars="0"/>
        <w:rPr>
          <w:rFonts w:hint="eastAsia"/>
          <w:lang w:val="en-US" w:eastAsia="zh-CN"/>
        </w:rPr>
      </w:pPr>
      <w:r>
        <w:rPr>
          <w:rFonts w:hint="eastAsia"/>
          <w:lang w:val="en-US" w:eastAsia="zh-CN"/>
        </w:rPr>
        <w:t>尽管受限于当时算力与数据规模（仅6万训练样本），LeNet-5在邮政支票识别中实现&gt;99%准确率，验证了CNN处理二维数据的先天优势。其设计灵感源自神经科学：Hubel和Wiesel发现的视觉皮层分层处理机制（V1区边缘检测→V4区物体识别）被转化为“卷积-池化”交替的仿生架构[citation:10][citation:11]。这一成果为2012年AlexNet的爆发埋下伏笔，并确立CNN作为计算机视觉的核心范式。</w:t>
      </w:r>
    </w:p>
    <w:p w14:paraId="481D3492">
      <w:pPr>
        <w:pStyle w:val="5"/>
        <w:bidi w:val="0"/>
        <w:rPr>
          <w:rFonts w:hint="eastAsia"/>
          <w:lang w:val="en-US" w:eastAsia="zh-CN"/>
        </w:rPr>
      </w:pPr>
      <w:r>
        <w:rPr>
          <w:rFonts w:hint="eastAsia"/>
          <w:lang w:val="en-US" w:eastAsia="zh-CN"/>
        </w:rPr>
        <w:t>1.3.4 深度学习革命开启——神经网络的复兴宣言</w:t>
      </w:r>
    </w:p>
    <w:p w14:paraId="6685E16A">
      <w:pPr>
        <w:bidi w:val="0"/>
        <w:ind w:firstLine="420" w:firstLineChars="0"/>
        <w:rPr>
          <w:rFonts w:ascii="Times New Roman" w:hAnsi="Times New Roman" w:eastAsia="宋体" w:cs="Times New Roman"/>
          <w:color w:val="FF0000"/>
          <w:sz w:val="24"/>
          <w:szCs w:val="24"/>
          <w14:ligatures w14:val="none"/>
        </w:rPr>
      </w:pPr>
      <w:r>
        <w:rPr>
          <w:rFonts w:hint="eastAsia"/>
          <w:lang w:val="en-US" w:eastAsia="zh-CN"/>
        </w:rPr>
        <w:t>2006年，杰弗里·辛顿（Geoffrey Hinton）发表论文《A Fast Learning Algorithm for Dep Belief Nets》，正式提出深度学习（Deep Learning） 概念，解决了困扰神经网络三十年的梯度消失难题。其突破在于分层无监督预训练：先通过受限玻尔兹曼机（RBM）逐层学习数据概率分布，再用反向传播微调权重，使深层网络的训练成为可能。这一方法论革新打破了符号主义与统计学习的僵局：一方面，预训练大幅降低对标注数据的依赖（如利用未标注图像预训练视觉特征）；另一方面，GPU并行计算（如NVIDIA CUDA架构）为深层网络提供算力支撑。辛顿的宣言直接催生了2012年AlexNet的ImageNet突破，标志着AI研究正式进入“深度时代”。</w:t>
      </w:r>
    </w:p>
    <w:p w14:paraId="3E47BB3B">
      <w:pPr>
        <w:pStyle w:val="4"/>
        <w:bidi w:val="0"/>
        <w:rPr>
          <w:rFonts w:hint="eastAsia"/>
        </w:rPr>
      </w:pPr>
      <w:bookmarkStart w:id="5" w:name="_Toc27523"/>
      <w:r>
        <w:rPr>
          <w:rFonts w:hint="eastAsia"/>
          <w:lang w:val="en-US" w:eastAsia="zh-CN"/>
        </w:rPr>
        <w:t xml:space="preserve">1.4 </w:t>
      </w:r>
      <w:r>
        <w:rPr>
          <w:rFonts w:hint="eastAsia"/>
        </w:rPr>
        <w:t>深度学习与AGI探索期（2010s至今）</w:t>
      </w:r>
      <w:bookmarkEnd w:id="5"/>
    </w:p>
    <w:p w14:paraId="1D57D9AB">
      <w:pPr>
        <w:pStyle w:val="5"/>
        <w:bidi w:val="0"/>
        <w:rPr>
          <w:rFonts w:hint="eastAsia"/>
        </w:rPr>
      </w:pPr>
      <w:r>
        <w:rPr>
          <w:rFonts w:hint="eastAsia"/>
          <w:lang w:val="en-US" w:eastAsia="zh-CN"/>
        </w:rPr>
        <w:t xml:space="preserve">1.4.1 </w:t>
      </w:r>
      <w:r>
        <w:rPr>
          <w:rFonts w:hint="eastAsia"/>
        </w:rPr>
        <w:t>ImageNet竞赛的突破性拐点</w:t>
      </w:r>
    </w:p>
    <w:p w14:paraId="75EFB563">
      <w:pPr>
        <w:bidi w:val="0"/>
        <w:ind w:firstLine="420" w:firstLineChars="0"/>
        <w:rPr>
          <w:rFonts w:hint="eastAsia"/>
        </w:rPr>
      </w:pPr>
      <w:r>
        <w:rPr>
          <w:rFonts w:hint="eastAsia"/>
        </w:rPr>
        <w:t xml:space="preserve">2012年，杰弗里·辛顿（Geoffrey Hinton）团队与其学生亚历克斯·克里热夫斯基（Alex Krizhevsky）设计的深度卷积神经网络 AlexNet，在ImageNet大规模视觉识别挑战赛（ILSVRC）中实现了历史性突破。该模型采用8层神经网络架构，包含6000多万个参数，并首次利用GPU并行计算加速训练过程。AlexNet将图像分类错误率从上一年的26%骤降至15.3%，较传统手工特征识别方法提升超10个百分点。这一成果彻底验证了深度学习在复杂视觉任务中的有效性，引发工业界震动。科技巨头如谷歌、Facebook迅速转向深度学习路线，推动计算机视觉、语音识别等领域的技术革新。例如，特斯拉于2014年将深度学习应用于自动驾驶系统的环境感知模块，奠定了高级驾驶辅助系统（ADAS）的技术基础。  </w:t>
      </w:r>
    </w:p>
    <w:p w14:paraId="093FF14F">
      <w:pPr>
        <w:pStyle w:val="5"/>
        <w:bidi w:val="0"/>
        <w:rPr>
          <w:rFonts w:hint="eastAsia"/>
        </w:rPr>
      </w:pPr>
      <w:r>
        <w:rPr>
          <w:rFonts w:hint="eastAsia"/>
          <w:lang w:val="en-US" w:eastAsia="zh-CN"/>
        </w:rPr>
        <w:t xml:space="preserve">1.4.2 </w:t>
      </w:r>
      <w:r>
        <w:rPr>
          <w:rFonts w:hint="eastAsia"/>
        </w:rPr>
        <w:t>AlphaGo的决策智能里程碑</w:t>
      </w:r>
    </w:p>
    <w:p w14:paraId="0095C3A4">
      <w:pPr>
        <w:bidi w:val="0"/>
        <w:ind w:firstLine="420" w:firstLineChars="0"/>
        <w:rPr>
          <w:rFonts w:hint="eastAsia"/>
        </w:rPr>
      </w:pPr>
      <w:r>
        <w:rPr>
          <w:rFonts w:hint="eastAsia"/>
        </w:rPr>
        <w:t xml:space="preserve">谷歌DeepMind开发的AlphaGo在2016年以4:1的比分击败围棋世界冠军李世石，成为人工智能在复杂决策领域的标志性事件。AlphaGo融合了深度卷积神经网络与蒙特卡洛树搜索算法：神经网络通过分析人类棋谱学习策略（监督学习），再通过自我对弈数百万局（强化学习）不断优化决策能力。AlphaGo的胜利证明了深度学习在非结构化问题中的泛化潜力。此后，DeepMind进一步推出无需人类先验知识的AlphaGo Zero和通用博弈模型AlphaZero，后者可同时掌握围棋、象棋和日本将棋，强化学习由此成为实现通用人工智能（AGI）的核心路径之一。  </w:t>
      </w:r>
    </w:p>
    <w:p w14:paraId="2BE005A7">
      <w:pPr>
        <w:pStyle w:val="5"/>
        <w:bidi w:val="0"/>
        <w:rPr>
          <w:rFonts w:hint="eastAsia"/>
        </w:rPr>
      </w:pPr>
      <w:r>
        <w:rPr>
          <w:rFonts w:hint="eastAsia"/>
          <w:lang w:val="en-US" w:eastAsia="zh-CN"/>
        </w:rPr>
        <w:t xml:space="preserve">1.4.3 </w:t>
      </w:r>
      <w:r>
        <w:rPr>
          <w:rFonts w:hint="eastAsia"/>
        </w:rPr>
        <w:t>大模型与多模态的爆发式演进</w:t>
      </w:r>
    </w:p>
    <w:p w14:paraId="54EA0719">
      <w:pPr>
        <w:bidi w:val="0"/>
        <w:ind w:firstLine="420" w:firstLineChars="0"/>
        <w:rPr>
          <w:rFonts w:hint="eastAsia"/>
        </w:rPr>
      </w:pPr>
      <w:r>
        <w:rPr>
          <w:rFonts w:hint="eastAsia"/>
        </w:rPr>
        <w:t xml:space="preserve">OpenAI于2020年发布GPT-3，凭借1750亿参数规模与海量互联网文本训练，展现出语言生成、代码编写和知识问答的通用能力。其核心架构Transformer（2017年提出）通过自注意力机制并行处理长序列数据，解决了传统循环神经网络（RNN）的时序依赖瓶颈。2022年推出的ChatGPT基于GPT-3.5优化人类反馈强化学习（RLHF），实现对话逻辑连贯性与上下文一致性的飞跃，用户规模在两个月内突破1亿，成为史上增长最快的消费级应用。  </w:t>
      </w:r>
    </w:p>
    <w:p w14:paraId="33FAAF4F">
      <w:pPr>
        <w:bidi w:val="0"/>
        <w:rPr>
          <w:rFonts w:hint="eastAsia"/>
        </w:rPr>
      </w:pPr>
      <w:r>
        <w:rPr>
          <w:rFonts w:hint="eastAsia"/>
        </w:rPr>
        <w:t xml:space="preserve">多模态融合与生成式AI革命  </w:t>
      </w:r>
    </w:p>
    <w:p w14:paraId="72FEC2EF">
      <w:pPr>
        <w:bidi w:val="0"/>
        <w:ind w:firstLine="420" w:firstLineChars="0"/>
        <w:rPr>
          <w:rFonts w:ascii="Times New Roman" w:hAnsi="Times New Roman" w:eastAsia="宋体" w:cs="Times New Roman"/>
          <w:color w:val="FF0000"/>
          <w:sz w:val="24"/>
          <w:szCs w:val="24"/>
          <w14:ligatures w14:val="none"/>
        </w:rPr>
      </w:pPr>
      <w:r>
        <w:rPr>
          <w:rFonts w:hint="eastAsia"/>
        </w:rPr>
        <w:t xml:space="preserve">2023年，GPT-4突破单一文本模态限制，支持图文混合输入与跨模态推理。2024年，OpenAI的文生视频模型Sora实现高保真动态场景生成，标志着生成式AI从静态内容向时空连续体的跨越。同期，谷歌的Gemini、Anthropic的Claude 3等模型进一步整合语音、视觉与文本交互能力，形成“感知-决策-执行”闭环，推动具身智能（Embodied AI）发展。  </w:t>
      </w:r>
    </w:p>
    <w:p w14:paraId="2B6CA2DE">
      <w:pPr>
        <w:spacing w:line="360" w:lineRule="auto"/>
        <w:ind w:right="-2"/>
        <w:rPr>
          <w:rFonts w:ascii="Times New Roman" w:hAnsi="Times New Roman" w:eastAsia="宋体" w:cs="Times New Roman"/>
          <w:color w:val="FF0000"/>
          <w:sz w:val="24"/>
          <w:szCs w:val="24"/>
          <w14:ligatures w14:val="none"/>
        </w:rPr>
      </w:pPr>
    </w:p>
    <w:p w14:paraId="1F91954D">
      <w:pPr>
        <w:bidi w:val="0"/>
        <w:ind w:firstLine="420" w:firstLineChars="0"/>
        <w:rPr>
          <w:rFonts w:hint="eastAsia"/>
        </w:rPr>
      </w:pPr>
      <w:r>
        <w:rPr>
          <w:rFonts w:hint="eastAsia"/>
        </w:rPr>
        <w:t>当前AI已迈入多模态与具身智能融合的AGI探索深水区。GPT-4、Sora等模型展示跨模态理解与生成能力，DeepSeek-Bio等垂直模型推动科学边界突破，而开源生态加速技术民主化。</w:t>
      </w:r>
    </w:p>
    <w:p w14:paraId="78CE74E9">
      <w:pPr>
        <w:bidi w:val="0"/>
        <w:ind w:firstLine="420" w:firstLineChars="0"/>
        <w:rPr>
          <w:rFonts w:hint="eastAsia"/>
        </w:rPr>
      </w:pPr>
      <w:r>
        <w:rPr>
          <w:rFonts w:hint="eastAsia"/>
        </w:rPr>
        <w:t xml:space="preserve">“我们只能向前看不远，但已能看到有许多待做之事。”——图灵的箴言，仍是指引人类在智能纪元航行的星辰。  </w:t>
      </w:r>
    </w:p>
    <w:p w14:paraId="2F72B52E">
      <w:pPr>
        <w:spacing w:line="360" w:lineRule="auto"/>
        <w:ind w:right="-2"/>
        <w:rPr>
          <w:rFonts w:hint="eastAsia" w:ascii="Times New Roman" w:hAnsi="Times New Roman" w:eastAsia="宋体" w:cs="Times New Roman"/>
          <w:color w:val="FF0000"/>
          <w:sz w:val="24"/>
          <w:szCs w:val="24"/>
          <w14:ligatures w14:val="none"/>
        </w:rPr>
      </w:pPr>
    </w:p>
    <w:p w14:paraId="2435B34C">
      <w:pPr>
        <w:pStyle w:val="3"/>
        <w:bidi w:val="0"/>
        <w:rPr>
          <w:rFonts w:hint="eastAsia"/>
          <w:lang w:val="en-US" w:eastAsia="zh-CN"/>
        </w:rPr>
      </w:pPr>
      <w:bookmarkStart w:id="6" w:name="_Toc16442"/>
      <w:r>
        <w:rPr>
          <w:rFonts w:hint="eastAsia"/>
        </w:rPr>
        <w:t>2</w:t>
      </w:r>
      <w:r>
        <w:rPr>
          <w:rFonts w:hint="eastAsia"/>
          <w:lang w:val="en-US" w:eastAsia="zh-CN"/>
        </w:rPr>
        <w:t>尝试采用不同方式询问大模型问题，输出对应答案截图，并总结答案中的异同（20分）</w:t>
      </w:r>
      <w:bookmarkEnd w:id="6"/>
    </w:p>
    <w:p w14:paraId="7DFCDBAA">
      <w:pPr>
        <w:keepNext/>
        <w:keepLines/>
        <w:spacing w:before="340" w:after="330" w:line="360" w:lineRule="auto"/>
        <w:ind w:right="-2" w:firstLine="420" w:firstLineChars="0"/>
        <w:outlineLvl w:val="0"/>
        <w:rPr>
          <w:rFonts w:hint="default" w:ascii="Times New Roman" w:hAnsi="Times New Roman" w:eastAsia="黑体" w:cs="Times New Roman"/>
          <w:b/>
          <w:bCs/>
          <w:color w:val="000000"/>
          <w:kern w:val="44"/>
          <w:sz w:val="28"/>
          <w:szCs w:val="28"/>
          <w:lang w:val="en-US" w:eastAsia="zh-CN"/>
          <w14:ligatures w14:val="none"/>
        </w:rPr>
      </w:pPr>
      <w:bookmarkStart w:id="7" w:name="_Toc13298"/>
      <w:r>
        <w:rPr>
          <w:rFonts w:hint="eastAsia"/>
          <w:lang w:val="en-US" w:eastAsia="zh-CN"/>
        </w:rPr>
        <w:t>本题采用</w:t>
      </w:r>
      <w:r>
        <w:rPr>
          <w:rFonts w:hint="default"/>
          <w:lang w:val="en-US" w:eastAsia="zh-CN"/>
        </w:rPr>
        <w:t>大学生心理健康作为</w:t>
      </w:r>
      <w:r>
        <w:rPr>
          <w:rFonts w:hint="eastAsia"/>
          <w:lang w:val="en-US" w:eastAsia="zh-CN"/>
        </w:rPr>
        <w:t>提问</w:t>
      </w:r>
      <w:r>
        <w:rPr>
          <w:rFonts w:hint="default"/>
          <w:lang w:val="en-US" w:eastAsia="zh-CN"/>
        </w:rPr>
        <w:t>主题，​因其高度普遍性、内在复杂性（问题层次多、需求差异大）以及对大模型能力（知识、共情、伦理、个性化、信息整合）构成的综合挑战，成为了检验“不同提问方式导致AI输出差异”现象的</w:t>
      </w:r>
      <w:r>
        <w:rPr>
          <w:rFonts w:hint="eastAsia"/>
          <w:lang w:val="en-US" w:eastAsia="zh-CN"/>
        </w:rPr>
        <w:t>良好</w:t>
      </w:r>
      <w:r>
        <w:rPr>
          <w:rFonts w:hint="default"/>
          <w:lang w:val="en-US" w:eastAsia="zh-CN"/>
        </w:rPr>
        <w:t>场景。</w:t>
      </w:r>
      <w:r>
        <w:rPr>
          <w:rFonts w:hint="default" w:ascii="Times New Roman" w:hAnsi="Times New Roman" w:eastAsia="黑体" w:cs="Times New Roman"/>
          <w:b/>
          <w:bCs/>
          <w:color w:val="000000"/>
          <w:kern w:val="44"/>
          <w:sz w:val="28"/>
          <w:szCs w:val="28"/>
          <w:lang w:val="en-US" w:eastAsia="zh-CN"/>
          <w14:ligatures w14:val="none"/>
        </w:rPr>
        <w:t>​​</w:t>
      </w:r>
      <w:bookmarkEnd w:id="7"/>
      <w:r>
        <w:rPr>
          <w:rFonts w:hint="default" w:ascii="Times New Roman" w:hAnsi="Times New Roman" w:eastAsia="黑体" w:cs="Times New Roman"/>
          <w:b/>
          <w:bCs/>
          <w:color w:val="000000"/>
          <w:kern w:val="44"/>
          <w:sz w:val="28"/>
          <w:szCs w:val="28"/>
          <w:lang w:val="en-US" w:eastAsia="zh-CN"/>
          <w14:ligatures w14:val="none"/>
        </w:rPr>
        <w:t xml:space="preserve"> </w:t>
      </w:r>
    </w:p>
    <w:p w14:paraId="217B71E0">
      <w:pPr>
        <w:pStyle w:val="4"/>
        <w:bidi w:val="0"/>
        <w:rPr>
          <w:rFonts w:hint="default"/>
          <w:lang w:val="en-US" w:eastAsia="zh-CN"/>
        </w:rPr>
      </w:pPr>
      <w:bookmarkStart w:id="8" w:name="_Toc30180"/>
      <w:r>
        <w:rPr>
          <w:rFonts w:hint="eastAsia"/>
          <w:lang w:val="en-US" w:eastAsia="zh-CN"/>
        </w:rPr>
        <w:t>2.1宏观第三视角提问</w:t>
      </w:r>
      <w:bookmarkEnd w:id="8"/>
    </w:p>
    <w:p w14:paraId="031F4FDA">
      <w:pPr>
        <w:ind w:firstLine="420" w:firstLineChars="0"/>
        <w:rPr>
          <w:rFonts w:hint="eastAsia" w:eastAsia="宋体"/>
          <w:lang w:val="en-US" w:eastAsia="zh-CN"/>
        </w:rPr>
      </w:pPr>
      <w:r>
        <w:rPr>
          <w:rFonts w:hint="eastAsia" w:ascii="仿宋" w:hAnsi="仿宋" w:eastAsia="仿宋" w:cs="仿宋"/>
        </w:rPr>
        <w:t>大学生面临多重心理压力，如何从根源上降低这些压力？</w:t>
      </w:r>
    </w:p>
    <w:p w14:paraId="064122B9">
      <w:pPr>
        <w:rPr>
          <w:rFonts w:hint="eastAsia"/>
        </w:rPr>
      </w:pPr>
      <w:r>
        <w:rPr>
          <w:rFonts w:hint="eastAsia"/>
        </w:rPr>
        <w:t>设计意图与触发点：</w:t>
      </w:r>
    </w:p>
    <w:p w14:paraId="7422B869">
      <w:pPr>
        <w:rPr>
          <w:rFonts w:hint="eastAsia"/>
        </w:rPr>
      </w:pPr>
      <w:r>
        <w:rPr>
          <w:rFonts w:hint="eastAsia"/>
        </w:rPr>
        <w:t>宏观性与普遍性： 询问整个“大学生”群体的“多重”压力“根源”，对象抽象化（群体而非个体）。</w:t>
      </w:r>
    </w:p>
    <w:p w14:paraId="4CCBE03C">
      <w:pPr>
        <w:rPr>
          <w:rFonts w:hint="eastAsia"/>
        </w:rPr>
      </w:pPr>
      <w:r>
        <w:rPr>
          <w:rFonts w:hint="eastAsia"/>
        </w:rPr>
        <w:t>根源性与系统性： 关键词“根源上”要求回答思考压力的深层原因（社会、教育、心理机制等）和系统性解决方案。</w:t>
      </w:r>
    </w:p>
    <w:p w14:paraId="1307817E">
      <w:pPr>
        <w:rPr>
          <w:rFonts w:hint="eastAsia"/>
        </w:rPr>
      </w:pPr>
      <w:r>
        <w:rPr>
          <w:rFonts w:hint="eastAsia"/>
        </w:rPr>
        <w:t>策略性与预防性： 落脚点在“降低”，更偏向于政策和环境层面的、普遍适用的预防或缓解策略。</w:t>
      </w:r>
    </w:p>
    <w:p w14:paraId="667CE654">
      <w:pPr>
        <w:rPr>
          <w:rFonts w:hint="eastAsia"/>
          <w:b/>
          <w:bCs/>
          <w:lang w:val="en-US" w:eastAsia="zh-CN"/>
        </w:rPr>
      </w:pPr>
      <w:r>
        <w:rPr>
          <w:rFonts w:hint="eastAsia"/>
          <w:b/>
          <w:bCs/>
          <w:lang w:val="en-US" w:eastAsia="zh-CN"/>
        </w:rPr>
        <w:t>腾讯元宝（deepseek-R1模型）的回答</w:t>
      </w:r>
    </w:p>
    <w:p w14:paraId="03155B39">
      <w:r>
        <w:drawing>
          <wp:inline distT="0" distB="0" distL="114300" distR="114300">
            <wp:extent cx="5274310" cy="3942080"/>
            <wp:effectExtent l="0" t="0" r="8890" b="762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pic:cNvPicPr>
                  </pic:nvPicPr>
                  <pic:blipFill>
                    <a:blip r:embed="rId11"/>
                    <a:stretch>
                      <a:fillRect/>
                    </a:stretch>
                  </pic:blipFill>
                  <pic:spPr>
                    <a:xfrm>
                      <a:off x="0" y="0"/>
                      <a:ext cx="5274310" cy="3942080"/>
                    </a:xfrm>
                    <a:prstGeom prst="rect">
                      <a:avLst/>
                    </a:prstGeom>
                    <a:noFill/>
                    <a:ln>
                      <a:noFill/>
                    </a:ln>
                  </pic:spPr>
                </pic:pic>
              </a:graphicData>
            </a:graphic>
          </wp:inline>
        </w:drawing>
      </w:r>
    </w:p>
    <w:p w14:paraId="54AFD05C">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图2.1 腾讯元宝（deepseek-R1模型）提问1</w:t>
      </w:r>
    </w:p>
    <w:p w14:paraId="2468C58C">
      <w:pPr>
        <w:rPr>
          <w:rFonts w:hint="eastAsia"/>
          <w:lang w:val="en-US" w:eastAsia="zh-CN"/>
        </w:rPr>
      </w:pPr>
      <w:r>
        <w:rPr>
          <w:rFonts w:hint="eastAsia"/>
          <w:lang w:val="en-US" w:eastAsia="zh-CN"/>
        </w:rPr>
        <w:t>回答特点：</w:t>
      </w:r>
    </w:p>
    <w:p w14:paraId="537B77D4">
      <w:pPr>
        <w:rPr>
          <w:rFonts w:hint="default"/>
          <w:lang w:val="en-US" w:eastAsia="zh-CN"/>
        </w:rPr>
      </w:pPr>
      <w:r>
        <w:rPr>
          <w:rFonts w:hint="default"/>
          <w:lang w:val="en-US" w:eastAsia="zh-CN"/>
        </w:rPr>
        <w:t>系统性强、政策导向明显：以“重构体系”为核心，涵盖教育改革、技术赋能、校园机制升级、社会制度联动，类似政策研究或高校战略报告。</w:t>
      </w:r>
    </w:p>
    <w:p w14:paraId="52D0D482">
      <w:pPr>
        <w:rPr>
          <w:rFonts w:hint="default"/>
          <w:lang w:val="en-US" w:eastAsia="zh-CN"/>
        </w:rPr>
      </w:pPr>
      <w:r>
        <w:rPr>
          <w:rFonts w:hint="default"/>
          <w:lang w:val="en-US" w:eastAsia="zh-CN"/>
        </w:rPr>
        <w:t>技术与制度结合：引用AI教学、VR社交、数字平台等现代工具，展示前沿思维。</w:t>
      </w:r>
    </w:p>
    <w:p w14:paraId="6671EF17">
      <w:pPr>
        <w:rPr>
          <w:rFonts w:hint="default"/>
          <w:lang w:val="en-US" w:eastAsia="zh-CN"/>
        </w:rPr>
      </w:pPr>
      <w:r>
        <w:rPr>
          <w:rFonts w:hint="default"/>
          <w:lang w:val="en-US" w:eastAsia="zh-CN"/>
        </w:rPr>
        <w:t>强调实施主体与效应矩阵：如“教育体系 → 教务处”，“校园支持 → 心理中心”，注重责任划分和制度化落地。</w:t>
      </w:r>
    </w:p>
    <w:p w14:paraId="2662C3D9">
      <w:pPr>
        <w:rPr>
          <w:rFonts w:hint="default"/>
          <w:lang w:val="en-US" w:eastAsia="zh-CN"/>
        </w:rPr>
      </w:pPr>
    </w:p>
    <w:p w14:paraId="0A9EBEAC">
      <w:pPr>
        <w:rPr>
          <w:rFonts w:hint="eastAsia"/>
          <w:b/>
          <w:bCs/>
          <w:lang w:val="en-US" w:eastAsia="zh-CN"/>
        </w:rPr>
      </w:pPr>
    </w:p>
    <w:p w14:paraId="4A65C6DC">
      <w:pPr>
        <w:rPr>
          <w:rFonts w:hint="eastAsia"/>
          <w:b/>
          <w:bCs/>
          <w:lang w:val="en-US" w:eastAsia="zh-CN"/>
        </w:rPr>
      </w:pPr>
    </w:p>
    <w:p w14:paraId="2462FA98">
      <w:pPr>
        <w:rPr>
          <w:rFonts w:hint="eastAsia"/>
          <w:b/>
          <w:bCs/>
          <w:lang w:val="en-US" w:eastAsia="zh-CN"/>
        </w:rPr>
      </w:pPr>
    </w:p>
    <w:p w14:paraId="790FCB50">
      <w:pPr>
        <w:rPr>
          <w:rFonts w:hint="eastAsia"/>
          <w:b/>
          <w:bCs/>
          <w:lang w:val="en-US" w:eastAsia="zh-CN"/>
        </w:rPr>
      </w:pPr>
    </w:p>
    <w:p w14:paraId="58EB0F6A">
      <w:pPr>
        <w:rPr>
          <w:rFonts w:hint="eastAsia"/>
          <w:b/>
          <w:bCs/>
          <w:lang w:val="en-US" w:eastAsia="zh-CN"/>
        </w:rPr>
      </w:pPr>
    </w:p>
    <w:p w14:paraId="1D0A0EE4">
      <w:pPr>
        <w:rPr>
          <w:rFonts w:hint="eastAsia"/>
          <w:b/>
          <w:bCs/>
          <w:lang w:val="en-US" w:eastAsia="zh-CN"/>
        </w:rPr>
      </w:pPr>
      <w:bookmarkStart w:id="32" w:name="_GoBack"/>
      <w:bookmarkEnd w:id="32"/>
      <w:r>
        <w:rPr>
          <w:rFonts w:hint="eastAsia"/>
          <w:b/>
          <w:bCs/>
          <w:lang w:val="en-US" w:eastAsia="zh-CN"/>
        </w:rPr>
        <w:t>OpenAI ChatGPT的回答：</w:t>
      </w:r>
    </w:p>
    <w:p w14:paraId="52CE6C43">
      <w:pPr>
        <w:rPr>
          <w:rFonts w:hint="default"/>
          <w:lang w:val="en-US" w:eastAsia="zh-CN"/>
        </w:rPr>
      </w:pPr>
      <w:r>
        <w:drawing>
          <wp:inline distT="0" distB="0" distL="114300" distR="114300">
            <wp:extent cx="5273675" cy="5216525"/>
            <wp:effectExtent l="0" t="0" r="9525" b="3175"/>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12"/>
                    <a:stretch>
                      <a:fillRect/>
                    </a:stretch>
                  </pic:blipFill>
                  <pic:spPr>
                    <a:xfrm>
                      <a:off x="0" y="0"/>
                      <a:ext cx="5273675" cy="5216525"/>
                    </a:xfrm>
                    <a:prstGeom prst="rect">
                      <a:avLst/>
                    </a:prstGeom>
                    <a:noFill/>
                    <a:ln>
                      <a:noFill/>
                    </a:ln>
                  </pic:spPr>
                </pic:pic>
              </a:graphicData>
            </a:graphic>
          </wp:inline>
        </w:drawing>
      </w:r>
    </w:p>
    <w:p w14:paraId="390B141D">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图2.2 OpenAI ChatGPT 提问1</w:t>
      </w:r>
    </w:p>
    <w:p w14:paraId="035A8729">
      <w:pPr>
        <w:rPr>
          <w:rFonts w:hint="eastAsia"/>
        </w:rPr>
      </w:pPr>
    </w:p>
    <w:p w14:paraId="19E8EAA0">
      <w:pPr>
        <w:rPr>
          <w:rFonts w:hint="eastAsia"/>
          <w:lang w:val="en-US" w:eastAsia="zh-CN"/>
        </w:rPr>
      </w:pPr>
      <w:r>
        <w:rPr>
          <w:rFonts w:hint="eastAsia"/>
          <w:lang w:val="en-US" w:eastAsia="zh-CN"/>
        </w:rPr>
        <w:t>回答特点：</w:t>
      </w:r>
    </w:p>
    <w:p w14:paraId="08DF8677">
      <w:pPr>
        <w:rPr>
          <w:rFonts w:hint="eastAsia"/>
          <w:lang w:val="en-US" w:eastAsia="zh-CN"/>
        </w:rPr>
      </w:pPr>
      <w:r>
        <w:rPr>
          <w:rFonts w:hint="eastAsia"/>
          <w:lang w:val="en-US" w:eastAsia="zh-CN"/>
        </w:rPr>
        <w:t>实用性强、贴近学生实际：从个体—学校—家庭—社会四层出发，语言通俗，侧重心理建设与日常应对。</w:t>
      </w:r>
    </w:p>
    <w:p w14:paraId="2F9EFBDC">
      <w:pPr>
        <w:rPr>
          <w:rFonts w:hint="eastAsia"/>
          <w:lang w:val="en-US" w:eastAsia="zh-CN"/>
        </w:rPr>
      </w:pPr>
      <w:r>
        <w:rPr>
          <w:rFonts w:hint="eastAsia"/>
          <w:lang w:val="en-US" w:eastAsia="zh-CN"/>
        </w:rPr>
        <w:t>关注情绪与认知：如冥想、自我认知、时间管理、情绪接纳等，帮助学生自助调节。</w:t>
      </w:r>
    </w:p>
    <w:p w14:paraId="6A58C599">
      <w:pPr>
        <w:rPr>
          <w:rFonts w:hint="eastAsia"/>
          <w:lang w:val="en-US" w:eastAsia="zh-CN"/>
        </w:rPr>
      </w:pPr>
      <w:r>
        <w:rPr>
          <w:rFonts w:hint="eastAsia"/>
          <w:lang w:val="en-US" w:eastAsia="zh-CN"/>
        </w:rPr>
        <w:t>强调心理支持生态：鼓励主动求助、家庭理解、校园文化营造。</w:t>
      </w:r>
    </w:p>
    <w:p w14:paraId="10078C7F">
      <w:pPr>
        <w:rPr>
          <w:rFonts w:hint="eastAsia"/>
          <w:lang w:val="en-US" w:eastAsia="zh-CN"/>
        </w:rPr>
      </w:pPr>
      <w:r>
        <w:rPr>
          <w:rFonts w:hint="eastAsia"/>
          <w:lang w:val="en-US" w:eastAsia="zh-CN"/>
        </w:rPr>
        <w:t>更适合一线学生、教师或心理辅导人员使用，便于转化为具体行动。</w:t>
      </w:r>
    </w:p>
    <w:p w14:paraId="3A5C545E">
      <w:pPr>
        <w:pStyle w:val="4"/>
        <w:bidi w:val="0"/>
        <w:rPr>
          <w:rFonts w:hint="default"/>
          <w:lang w:val="en-US" w:eastAsia="zh-CN"/>
        </w:rPr>
      </w:pPr>
      <w:bookmarkStart w:id="9" w:name="_Toc16561"/>
      <w:r>
        <w:rPr>
          <w:rFonts w:hint="eastAsia"/>
          <w:lang w:val="en-US" w:eastAsia="zh-CN"/>
        </w:rPr>
        <w:t>2.2模糊性开放提问</w:t>
      </w:r>
      <w:bookmarkEnd w:id="9"/>
    </w:p>
    <w:p w14:paraId="553A445B">
      <w:pPr>
        <w:ind w:firstLine="420" w:firstLineChars="0"/>
        <w:rPr>
          <w:rFonts w:hint="eastAsia"/>
        </w:rPr>
      </w:pPr>
      <w:r>
        <w:rPr>
          <w:rFonts w:hint="eastAsia" w:ascii="仿宋" w:hAnsi="仿宋" w:eastAsia="仿宋" w:cs="仿宋"/>
        </w:rPr>
        <w:t>我是大学生，最近压力很大，怎么办？</w:t>
      </w:r>
    </w:p>
    <w:p w14:paraId="591B9E9E">
      <w:pPr>
        <w:rPr>
          <w:rFonts w:hint="eastAsia"/>
        </w:rPr>
      </w:pPr>
      <w:r>
        <w:rPr>
          <w:rFonts w:hint="eastAsia"/>
        </w:rPr>
        <w:t>设计意图与触发点：</w:t>
      </w:r>
    </w:p>
    <w:p w14:paraId="5B197CB1">
      <w:pPr>
        <w:rPr>
          <w:rFonts w:hint="eastAsia"/>
        </w:rPr>
      </w:pPr>
      <w:r>
        <w:rPr>
          <w:rFonts w:hint="eastAsia"/>
        </w:rPr>
        <w:t>第一人称代入与个体化： “我是大学生”直接将大模型置于对个体倾诉对象的角色。“最近压力很大”描述了普适的个人状态。</w:t>
      </w:r>
    </w:p>
    <w:p w14:paraId="5D3A86C5">
      <w:pPr>
        <w:rPr>
          <w:rFonts w:hint="eastAsia"/>
        </w:rPr>
      </w:pPr>
      <w:r>
        <w:rPr>
          <w:rFonts w:hint="eastAsia"/>
        </w:rPr>
        <w:t>情境即时性与模糊性： 强调“最近”的当下性，但未提供任何具体细节（原因、症状、领域）。压力源高度模糊。</w:t>
      </w:r>
    </w:p>
    <w:p w14:paraId="707D5D3D">
      <w:pPr>
        <w:rPr>
          <w:rFonts w:hint="eastAsia"/>
        </w:rPr>
      </w:pPr>
      <w:r>
        <w:rPr>
          <w:rFonts w:hint="eastAsia"/>
        </w:rPr>
        <w:t>求助导向（具体行动）： 核心诉求是“怎么办”——需要立即可操作、针对个人的建议。</w:t>
      </w:r>
    </w:p>
    <w:p w14:paraId="398D4830">
      <w:pPr>
        <w:rPr>
          <w:rFonts w:hint="eastAsia"/>
          <w:b/>
          <w:bCs/>
          <w:lang w:val="en-US" w:eastAsia="zh-CN"/>
        </w:rPr>
      </w:pPr>
      <w:r>
        <w:rPr>
          <w:rFonts w:hint="eastAsia"/>
          <w:b/>
          <w:bCs/>
          <w:lang w:val="en-US" w:eastAsia="zh-CN"/>
        </w:rPr>
        <w:t>腾讯元宝（DeepSeek-R1）回答</w:t>
      </w:r>
    </w:p>
    <w:p w14:paraId="3423BED1">
      <w:pPr>
        <w:rPr>
          <w:rFonts w:hint="eastAsia"/>
          <w:lang w:val="en-US" w:eastAsia="zh-CN"/>
        </w:rPr>
      </w:pPr>
      <w:r>
        <w:drawing>
          <wp:inline distT="0" distB="0" distL="114300" distR="114300">
            <wp:extent cx="5271135" cy="4277995"/>
            <wp:effectExtent l="0" t="0" r="12065" b="1905"/>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13"/>
                    <a:stretch>
                      <a:fillRect/>
                    </a:stretch>
                  </pic:blipFill>
                  <pic:spPr>
                    <a:xfrm>
                      <a:off x="0" y="0"/>
                      <a:ext cx="5271135" cy="4277995"/>
                    </a:xfrm>
                    <a:prstGeom prst="rect">
                      <a:avLst/>
                    </a:prstGeom>
                    <a:noFill/>
                    <a:ln>
                      <a:noFill/>
                    </a:ln>
                  </pic:spPr>
                </pic:pic>
              </a:graphicData>
            </a:graphic>
          </wp:inline>
        </w:drawing>
      </w:r>
    </w:p>
    <w:p w14:paraId="34C46390">
      <w:pPr>
        <w:bidi w:val="0"/>
        <w:ind w:firstLine="420" w:firstLineChars="0"/>
        <w:jc w:val="center"/>
        <w:rPr>
          <w:rFonts w:hint="default"/>
          <w:b/>
          <w:bCs/>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图2.3 腾讯元宝（deepseek-R1模型）提问2</w:t>
      </w:r>
    </w:p>
    <w:p w14:paraId="329A9086">
      <w:pPr>
        <w:rPr>
          <w:rFonts w:hint="eastAsia"/>
          <w:b/>
          <w:bCs/>
          <w:lang w:val="en-US" w:eastAsia="zh-CN"/>
        </w:rPr>
      </w:pPr>
      <w:r>
        <w:rPr>
          <w:rFonts w:hint="eastAsia"/>
          <w:b/>
          <w:bCs/>
          <w:lang w:val="en-US" w:eastAsia="zh-CN"/>
        </w:rPr>
        <w:t>腾讯元宝（DeepSeek-R1）回答特点：</w:t>
      </w:r>
    </w:p>
    <w:p w14:paraId="3A5D4FF8">
      <w:pPr>
        <w:bidi w:val="0"/>
        <w:rPr>
          <w:rFonts w:hint="eastAsia"/>
          <w:lang w:val="en-US" w:eastAsia="zh-CN"/>
        </w:rPr>
      </w:pPr>
      <w:r>
        <w:rPr>
          <w:rFonts w:hint="eastAsia"/>
          <w:lang w:val="en-US" w:eastAsia="zh-CN"/>
        </w:rPr>
        <w:t>结构严谨，内容系统全面：将压力划分为学业、人际、就业三大核心源头，逐一分析成因并给出对策，逻辑清晰。</w:t>
      </w:r>
    </w:p>
    <w:p w14:paraId="151C11BD">
      <w:pPr>
        <w:bidi w:val="0"/>
        <w:rPr>
          <w:rFonts w:hint="eastAsia"/>
          <w:lang w:val="en-US" w:eastAsia="zh-CN"/>
        </w:rPr>
      </w:pPr>
      <w:r>
        <w:rPr>
          <w:rFonts w:hint="eastAsia"/>
          <w:lang w:val="en-US" w:eastAsia="zh-CN"/>
        </w:rPr>
        <w:t>方法丰富且科学性强：引入番茄工作法、冥想法、营养建议、21天微习惯、技能积累计划等具体实践策略，强调生理-心理联动。</w:t>
      </w:r>
    </w:p>
    <w:p w14:paraId="73A20296">
      <w:pPr>
        <w:bidi w:val="0"/>
        <w:rPr>
          <w:rFonts w:hint="eastAsia"/>
          <w:lang w:val="en-US" w:eastAsia="zh-CN"/>
        </w:rPr>
      </w:pPr>
      <w:r>
        <w:rPr>
          <w:rFonts w:hint="eastAsia"/>
          <w:lang w:val="en-US" w:eastAsia="zh-CN"/>
        </w:rPr>
        <w:t>强调干预时机与专业资源：明示何时应求助心理中心或热线，兼具实用性与警示性。</w:t>
      </w:r>
    </w:p>
    <w:p w14:paraId="447EC2C4">
      <w:pPr>
        <w:bidi w:val="0"/>
        <w:rPr>
          <w:rFonts w:hint="eastAsia"/>
          <w:lang w:val="en-US" w:eastAsia="zh-CN"/>
        </w:rPr>
      </w:pPr>
      <w:r>
        <w:rPr>
          <w:rFonts w:hint="eastAsia"/>
          <w:lang w:val="en-US" w:eastAsia="zh-CN"/>
        </w:rPr>
        <w:t>语气理性、鼓励式总结：以马拉松比喻压力管理，传递“压力可控、成长可期”的积极理念。</w:t>
      </w:r>
    </w:p>
    <w:p w14:paraId="0EB51785">
      <w:pPr>
        <w:bidi w:val="0"/>
        <w:rPr>
          <w:rFonts w:hint="eastAsia"/>
          <w:b/>
          <w:bCs/>
          <w:lang w:val="en-US" w:eastAsia="zh-CN"/>
        </w:rPr>
      </w:pPr>
      <w:r>
        <w:rPr>
          <w:rFonts w:hint="eastAsia"/>
          <w:lang w:val="en-US" w:eastAsia="zh-CN"/>
        </w:rPr>
        <w:t>适合想深入理解压力机制并寻求系统解决路径的大学生参考。</w:t>
      </w:r>
    </w:p>
    <w:p w14:paraId="2CD2CA67">
      <w:pPr>
        <w:rPr>
          <w:rFonts w:hint="eastAsia"/>
          <w:b/>
          <w:bCs/>
          <w:lang w:val="en-US" w:eastAsia="zh-CN"/>
        </w:rPr>
      </w:pPr>
      <w:r>
        <w:rPr>
          <w:rFonts w:hint="eastAsia"/>
          <w:b/>
          <w:bCs/>
          <w:lang w:val="en-US" w:eastAsia="zh-CN"/>
        </w:rPr>
        <w:t>OpenAI ChatGPT的回答：</w:t>
      </w:r>
    </w:p>
    <w:p w14:paraId="219995DA">
      <w:pPr>
        <w:rPr>
          <w:rFonts w:hint="eastAsia"/>
          <w:b/>
          <w:bCs/>
        </w:rPr>
      </w:pPr>
      <w:r>
        <w:drawing>
          <wp:inline distT="0" distB="0" distL="114300" distR="114300">
            <wp:extent cx="5273040" cy="3019425"/>
            <wp:effectExtent l="0" t="0" r="10160" b="3175"/>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14"/>
                    <a:stretch>
                      <a:fillRect/>
                    </a:stretch>
                  </pic:blipFill>
                  <pic:spPr>
                    <a:xfrm>
                      <a:off x="0" y="0"/>
                      <a:ext cx="5273040" cy="3019425"/>
                    </a:xfrm>
                    <a:prstGeom prst="rect">
                      <a:avLst/>
                    </a:prstGeom>
                    <a:noFill/>
                    <a:ln>
                      <a:noFill/>
                    </a:ln>
                  </pic:spPr>
                </pic:pic>
              </a:graphicData>
            </a:graphic>
          </wp:inline>
        </w:drawing>
      </w:r>
    </w:p>
    <w:p w14:paraId="0288FCB7">
      <w:pPr>
        <w:bidi w:val="0"/>
        <w:ind w:firstLine="420" w:firstLineChars="0"/>
        <w:jc w:val="center"/>
        <w:rPr>
          <w:rFonts w:hint="eastAsia"/>
        </w:rPr>
      </w:pPr>
      <w:r>
        <w:rPr>
          <w:rFonts w:hint="eastAsia" w:ascii="Times New Roman" w:hAnsi="Times New Roman" w:eastAsia="Arial" w:cs="Times New Roman"/>
          <w:snapToGrid w:val="0"/>
          <w:color w:val="000000"/>
          <w:spacing w:val="-2"/>
          <w:kern w:val="0"/>
          <w:sz w:val="21"/>
          <w:szCs w:val="21"/>
          <w:lang w:val="en-US" w:eastAsia="zh-CN" w:bidi="ar"/>
          <w14:ligatures w14:val="none"/>
        </w:rPr>
        <w:t>图2.4 OpenAI ChatGPT 提问1</w:t>
      </w:r>
    </w:p>
    <w:p w14:paraId="6DCB621D">
      <w:pPr>
        <w:rPr>
          <w:rFonts w:hint="eastAsia"/>
        </w:rPr>
      </w:pPr>
      <w:r>
        <w:rPr>
          <w:rFonts w:hint="eastAsia"/>
        </w:rPr>
        <w:t>语气温和，易感共鸣：更像是一个倾听者给予建议，文字朴实直接，适合情绪低落或刚开始意识到压力的读者。</w:t>
      </w:r>
    </w:p>
    <w:p w14:paraId="510AD6EC">
      <w:pPr>
        <w:rPr>
          <w:rFonts w:hint="eastAsia"/>
        </w:rPr>
      </w:pPr>
      <w:r>
        <w:rPr>
          <w:rFonts w:hint="eastAsia"/>
        </w:rPr>
        <w:t>聚焦日常可行策略：时间管理、规律作息、倾诉情绪、发展兴趣、寻求支持等五六条建议覆盖面广，操作性强。</w:t>
      </w:r>
    </w:p>
    <w:p w14:paraId="6D143A6F">
      <w:pPr>
        <w:rPr>
          <w:rFonts w:hint="eastAsia"/>
        </w:rPr>
      </w:pPr>
      <w:r>
        <w:rPr>
          <w:rFonts w:hint="eastAsia"/>
        </w:rPr>
        <w:t>心理调适为核心：强调自我接纳、情绪表达、认知调整，帮助学生建立应对心态。</w:t>
      </w:r>
    </w:p>
    <w:p w14:paraId="0F27BC5F">
      <w:pPr>
        <w:rPr>
          <w:rFonts w:hint="eastAsia"/>
        </w:rPr>
      </w:pPr>
      <w:r>
        <w:rPr>
          <w:rFonts w:hint="eastAsia"/>
        </w:rPr>
        <w:t>语言亲切鼓励：用“压力是成长信号”鼓励正向看待挑战，降低羞耻感。</w:t>
      </w:r>
    </w:p>
    <w:p w14:paraId="07F3AF9E">
      <w:pPr>
        <w:rPr>
          <w:rFonts w:hint="eastAsia"/>
        </w:rPr>
      </w:pPr>
      <w:r>
        <w:rPr>
          <w:rFonts w:hint="eastAsia"/>
        </w:rPr>
        <w:t>更适合刚觉察到压力、寻求温柔安抚和可行建议的学生使用。</w:t>
      </w:r>
    </w:p>
    <w:p w14:paraId="79B4DA60">
      <w:pPr>
        <w:pStyle w:val="4"/>
        <w:bidi w:val="0"/>
        <w:rPr>
          <w:rFonts w:hint="default"/>
          <w:lang w:val="en-US" w:eastAsia="zh-CN"/>
        </w:rPr>
      </w:pPr>
      <w:bookmarkStart w:id="10" w:name="_Toc13965"/>
      <w:r>
        <w:rPr>
          <w:rFonts w:hint="eastAsia"/>
          <w:lang w:val="en-US" w:eastAsia="zh-CN"/>
        </w:rPr>
        <w:t>2.3人物设定提问</w:t>
      </w:r>
      <w:bookmarkEnd w:id="10"/>
    </w:p>
    <w:p w14:paraId="0CE061A2">
      <w:pPr>
        <w:ind w:firstLine="420" w:firstLineChars="0"/>
        <w:rPr>
          <w:rFonts w:hint="eastAsia"/>
        </w:rPr>
      </w:pPr>
      <w:r>
        <w:rPr>
          <w:rFonts w:hint="eastAsia" w:ascii="仿宋" w:hAnsi="仿宋" w:eastAsia="仿宋" w:cs="仿宋"/>
        </w:rPr>
        <w:t>假如你是高校心理咨询师，如何为因就业焦虑而失眠的大四学生制定压力缓解方案？</w:t>
      </w:r>
    </w:p>
    <w:p w14:paraId="1A600436">
      <w:pPr>
        <w:rPr>
          <w:rFonts w:hint="eastAsia"/>
        </w:rPr>
      </w:pPr>
      <w:r>
        <w:rPr>
          <w:rFonts w:hint="eastAsia"/>
        </w:rPr>
        <w:t>设计意图与触发点：</w:t>
      </w:r>
    </w:p>
    <w:p w14:paraId="2C67F504">
      <w:pPr>
        <w:rPr>
          <w:rFonts w:hint="eastAsia"/>
        </w:rPr>
      </w:pPr>
      <w:r>
        <w:rPr>
          <w:rFonts w:hint="eastAsia"/>
        </w:rPr>
        <w:t>角色扮演指定： “假如你是高校心理咨询师”明确指定大模型扮演专业角色，设定了回答的专业标准和框架（遵循咨询伦理、流程、专业方法）。</w:t>
      </w:r>
    </w:p>
    <w:p w14:paraId="762F2505">
      <w:pPr>
        <w:rPr>
          <w:rFonts w:hint="eastAsia"/>
        </w:rPr>
      </w:pPr>
      <w:r>
        <w:rPr>
          <w:rFonts w:hint="eastAsia"/>
        </w:rPr>
        <w:t>问题高度具体化（人群+核心症状+压力源）： 明确是“大四学生”，压力源是“就业焦虑”，核心症状是“失眠”。信息精准度高。</w:t>
      </w:r>
    </w:p>
    <w:p w14:paraId="124BA144">
      <w:pPr>
        <w:rPr>
          <w:rFonts w:hint="eastAsia"/>
        </w:rPr>
      </w:pPr>
      <w:r>
        <w:rPr>
          <w:rFonts w:hint="eastAsia"/>
        </w:rPr>
        <w:t>方案制定要求： “制定压力缓解方案”要求提供系统、个性化、分步骤、多维度的干预计划。</w:t>
      </w:r>
    </w:p>
    <w:p w14:paraId="779E709D">
      <w:pPr>
        <w:rPr>
          <w:rFonts w:hint="eastAsia"/>
          <w:b/>
          <w:bCs/>
          <w:lang w:val="en-US" w:eastAsia="zh-CN"/>
        </w:rPr>
      </w:pPr>
      <w:r>
        <w:rPr>
          <w:rFonts w:hint="eastAsia"/>
          <w:b/>
          <w:bCs/>
          <w:lang w:val="en-US" w:eastAsia="zh-CN"/>
        </w:rPr>
        <w:t>腾讯元宝（DeepSeek-R1）回答</w:t>
      </w:r>
    </w:p>
    <w:p w14:paraId="67FEE1A9">
      <w:pPr>
        <w:rPr>
          <w:rFonts w:hint="eastAsia"/>
          <w:b/>
          <w:bCs/>
          <w:lang w:val="en-US" w:eastAsia="zh-CN"/>
        </w:rPr>
      </w:pPr>
      <w:r>
        <w:drawing>
          <wp:inline distT="0" distB="0" distL="114300" distR="114300">
            <wp:extent cx="5272405" cy="4900930"/>
            <wp:effectExtent l="0" t="0" r="10795" b="127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15"/>
                    <a:stretch>
                      <a:fillRect/>
                    </a:stretch>
                  </pic:blipFill>
                  <pic:spPr>
                    <a:xfrm>
                      <a:off x="0" y="0"/>
                      <a:ext cx="5272405" cy="4900930"/>
                    </a:xfrm>
                    <a:prstGeom prst="rect">
                      <a:avLst/>
                    </a:prstGeom>
                    <a:noFill/>
                    <a:ln>
                      <a:noFill/>
                    </a:ln>
                  </pic:spPr>
                </pic:pic>
              </a:graphicData>
            </a:graphic>
          </wp:inline>
        </w:drawing>
      </w:r>
    </w:p>
    <w:p w14:paraId="68F7CFEF">
      <w:pPr>
        <w:bidi w:val="0"/>
        <w:ind w:firstLine="420" w:firstLineChars="0"/>
        <w:jc w:val="center"/>
        <w:rPr>
          <w:rFonts w:hint="default"/>
          <w:b/>
          <w:bCs/>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图2.5 腾讯元宝（deepseek-R1模型）提问3</w:t>
      </w:r>
    </w:p>
    <w:p w14:paraId="70AB5238">
      <w:pPr>
        <w:rPr>
          <w:rFonts w:hint="eastAsia"/>
          <w:b/>
          <w:bCs/>
          <w:lang w:val="en-US" w:eastAsia="zh-CN"/>
        </w:rPr>
      </w:pPr>
      <w:r>
        <w:rPr>
          <w:rFonts w:hint="eastAsia"/>
          <w:b/>
          <w:bCs/>
          <w:lang w:val="en-US" w:eastAsia="zh-CN"/>
        </w:rPr>
        <w:t xml:space="preserve"> 腾讯元宝（DeepSeek-R1）回答特点：</w:t>
      </w:r>
    </w:p>
    <w:p w14:paraId="76AB9A8C">
      <w:pPr>
        <w:rPr>
          <w:rFonts w:hint="eastAsia"/>
          <w:lang w:val="en-US" w:eastAsia="zh-CN"/>
        </w:rPr>
      </w:pPr>
      <w:r>
        <w:rPr>
          <w:rFonts w:hint="eastAsia"/>
          <w:lang w:val="en-US" w:eastAsia="zh-CN"/>
        </w:rPr>
        <w:t>结构清晰且实用细致：从精准评估、核心干预、即时放松技能到资源整合，步骤明确。</w:t>
      </w:r>
    </w:p>
    <w:p w14:paraId="447C62CC">
      <w:pPr>
        <w:rPr>
          <w:rFonts w:hint="eastAsia"/>
          <w:lang w:val="en-US" w:eastAsia="zh-CN"/>
        </w:rPr>
      </w:pPr>
      <w:r>
        <w:rPr>
          <w:rFonts w:hint="eastAsia"/>
          <w:lang w:val="en-US" w:eastAsia="zh-CN"/>
        </w:rPr>
        <w:t>重点突出CBT（认知行为疗法）技术应用：包括挑战负面思维、固定作息、睡眠联结重建、结构化求职行动计划。</w:t>
      </w:r>
    </w:p>
    <w:p w14:paraId="0A37520C">
      <w:pPr>
        <w:rPr>
          <w:rFonts w:hint="eastAsia"/>
          <w:lang w:val="en-US" w:eastAsia="zh-CN"/>
        </w:rPr>
      </w:pPr>
      <w:r>
        <w:rPr>
          <w:rFonts w:hint="eastAsia"/>
          <w:lang w:val="en-US" w:eastAsia="zh-CN"/>
        </w:rPr>
        <w:t>操作性强：提供具体技巧（4-7-8呼吸法、渐进肌肉放松）、行为建议（不赖床、拒绝全天候求职）、资源连接（就业指导、团体咨询）。</w:t>
      </w:r>
    </w:p>
    <w:p w14:paraId="6CF5F49E">
      <w:pPr>
        <w:rPr>
          <w:rFonts w:hint="eastAsia"/>
          <w:lang w:val="en-US" w:eastAsia="zh-CN"/>
        </w:rPr>
      </w:pPr>
      <w:r>
        <w:rPr>
          <w:rFonts w:hint="eastAsia"/>
          <w:lang w:val="en-US" w:eastAsia="zh-CN"/>
        </w:rPr>
        <w:t>强调循序渐进，综合干预：从睡眠到情绪、再到社会支持，综合应对。</w:t>
      </w:r>
    </w:p>
    <w:p w14:paraId="75264911">
      <w:pPr>
        <w:rPr>
          <w:rFonts w:hint="eastAsia"/>
          <w:b/>
          <w:bCs/>
          <w:lang w:val="en-US" w:eastAsia="zh-CN"/>
        </w:rPr>
      </w:pPr>
      <w:r>
        <w:rPr>
          <w:rFonts w:hint="eastAsia"/>
          <w:b/>
          <w:bCs/>
          <w:lang w:val="en-US" w:eastAsia="zh-CN"/>
        </w:rPr>
        <w:t>OpenAI ChatGPT的回答：</w:t>
      </w:r>
    </w:p>
    <w:p w14:paraId="7BCF078C">
      <w:pPr>
        <w:rPr>
          <w:rFonts w:hint="eastAsia"/>
          <w:b/>
          <w:bCs/>
          <w:lang w:val="en-US" w:eastAsia="zh-CN"/>
        </w:rPr>
      </w:pPr>
      <w:r>
        <w:drawing>
          <wp:inline distT="0" distB="0" distL="114300" distR="114300">
            <wp:extent cx="5273040" cy="5045710"/>
            <wp:effectExtent l="0" t="0" r="10160" b="889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16"/>
                    <a:stretch>
                      <a:fillRect/>
                    </a:stretch>
                  </pic:blipFill>
                  <pic:spPr>
                    <a:xfrm>
                      <a:off x="0" y="0"/>
                      <a:ext cx="5273040" cy="5045710"/>
                    </a:xfrm>
                    <a:prstGeom prst="rect">
                      <a:avLst/>
                    </a:prstGeom>
                    <a:noFill/>
                    <a:ln>
                      <a:noFill/>
                    </a:ln>
                  </pic:spPr>
                </pic:pic>
              </a:graphicData>
            </a:graphic>
          </wp:inline>
        </w:drawing>
      </w:r>
    </w:p>
    <w:p w14:paraId="68464DD9">
      <w:pPr>
        <w:bidi w:val="0"/>
        <w:ind w:firstLine="420" w:firstLineChars="0"/>
        <w:jc w:val="center"/>
        <w:rPr>
          <w:rFonts w:hint="default"/>
          <w:b/>
          <w:bCs/>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图2.6 OpenAI ChatGPT 提问3</w:t>
      </w:r>
    </w:p>
    <w:p w14:paraId="0A137BD9">
      <w:pPr>
        <w:rPr>
          <w:rFonts w:hint="eastAsia"/>
          <w:b/>
          <w:bCs/>
          <w:lang w:val="en-US" w:eastAsia="zh-CN"/>
        </w:rPr>
      </w:pPr>
      <w:r>
        <w:rPr>
          <w:rFonts w:hint="eastAsia"/>
          <w:b/>
          <w:bCs/>
          <w:lang w:val="en-US" w:eastAsia="zh-CN"/>
        </w:rPr>
        <w:t>OpenAI ChatGPT回答特点：</w:t>
      </w:r>
    </w:p>
    <w:p w14:paraId="2B1D2099">
      <w:pPr>
        <w:bidi w:val="0"/>
      </w:pPr>
      <w:r>
        <w:t>条理分明，覆盖面广：包含评估信任建立、认知干预、行为调节、行动计划、情绪支持及必要转介。</w:t>
      </w:r>
    </w:p>
    <w:p w14:paraId="0BA7A563">
      <w:pPr>
        <w:bidi w:val="0"/>
      </w:pPr>
      <w:r>
        <w:t>更注重心理咨询流程和人文关怀：强调信任建立、表达情绪、目标细化及自信培养。</w:t>
      </w:r>
    </w:p>
    <w:p w14:paraId="63985B53">
      <w:pPr>
        <w:bidi w:val="0"/>
      </w:pPr>
      <w:r>
        <w:t>提供“担忧时间”策略：有效控制焦虑时间，防止泛化焦虑。</w:t>
      </w:r>
    </w:p>
    <w:p w14:paraId="64463720">
      <w:pPr>
        <w:bidi w:val="0"/>
      </w:pPr>
      <w:r>
        <w:t>适当提及医学转介：考虑严重状况下的多学科合作。</w:t>
      </w:r>
    </w:p>
    <w:p w14:paraId="32173C1A">
      <w:pPr>
        <w:bidi w:val="0"/>
        <w:rPr>
          <w:rFonts w:hint="eastAsia"/>
        </w:rPr>
      </w:pPr>
      <w:r>
        <w:t>语言更柔和，适合咨询对话情境</w:t>
      </w:r>
    </w:p>
    <w:p w14:paraId="7DD63EBA">
      <w:pPr>
        <w:pStyle w:val="4"/>
        <w:bidi w:val="0"/>
        <w:rPr>
          <w:rFonts w:hint="eastAsia"/>
          <w:lang w:val="en-US" w:eastAsia="zh-CN"/>
        </w:rPr>
      </w:pPr>
      <w:bookmarkStart w:id="11" w:name="_Toc31136"/>
      <w:r>
        <w:rPr>
          <w:rFonts w:hint="eastAsia"/>
          <w:lang w:val="en-US" w:eastAsia="zh-CN"/>
        </w:rPr>
        <w:t>2.3</w:t>
      </w:r>
      <w:r>
        <w:rPr>
          <w:rFonts w:hint="eastAsia"/>
        </w:rPr>
        <w:t>详尽描述</w:t>
      </w:r>
      <w:r>
        <w:rPr>
          <w:rFonts w:hint="eastAsia"/>
          <w:lang w:val="en-US" w:eastAsia="zh-CN"/>
        </w:rPr>
        <w:t>提问</w:t>
      </w:r>
      <w:bookmarkEnd w:id="11"/>
    </w:p>
    <w:p w14:paraId="5E473C70">
      <w:pPr>
        <w:rPr>
          <w:rFonts w:hint="eastAsia"/>
        </w:rPr>
      </w:pPr>
      <w:r>
        <w:rPr>
          <w:rFonts w:hint="eastAsia"/>
        </w:rPr>
        <w:t>你好。我是一名大三女生，最近几个月情绪越来越糟糕，想先和你聊一聊，整理下思绪，也希望能获得一些建议或资源信息。我知道你不是真人医生，但希望你能帮我理清状况，告诉我下一步可以做什么。</w:t>
      </w:r>
    </w:p>
    <w:p w14:paraId="22FE2E48">
      <w:pPr>
        <w:rPr>
          <w:rFonts w:hint="eastAsia" w:ascii="仿宋" w:hAnsi="仿宋" w:eastAsia="仿宋" w:cs="仿宋"/>
        </w:rPr>
      </w:pPr>
      <w:r>
        <w:rPr>
          <w:rFonts w:hint="eastAsia" w:ascii="仿宋" w:hAnsi="仿宋" w:eastAsia="仿宋" w:cs="仿宋"/>
        </w:rPr>
        <w:t>以下是我的具体情况：</w:t>
      </w:r>
    </w:p>
    <w:p w14:paraId="053546E7">
      <w:pPr>
        <w:rPr>
          <w:rFonts w:hint="eastAsia" w:ascii="仿宋" w:hAnsi="仿宋" w:eastAsia="仿宋" w:cs="仿宋"/>
        </w:rPr>
      </w:pPr>
      <w:r>
        <w:rPr>
          <w:rFonts w:hint="eastAsia" w:ascii="仿宋" w:hAnsi="仿宋" w:eastAsia="仿宋" w:cs="仿宋"/>
        </w:rPr>
        <w:t>主要困扰：</w:t>
      </w:r>
    </w:p>
    <w:p w14:paraId="25F77993">
      <w:pPr>
        <w:rPr>
          <w:rFonts w:hint="eastAsia" w:ascii="仿宋" w:hAnsi="仿宋" w:eastAsia="仿宋" w:cs="仿宋"/>
        </w:rPr>
      </w:pPr>
      <w:r>
        <w:rPr>
          <w:rFonts w:hint="eastAsia" w:ascii="仿宋" w:hAnsi="仿宋" w:eastAsia="仿宋" w:cs="仿宋"/>
        </w:rPr>
        <w:t>几乎每天大部分时间都觉得很低落、空虚，有时候会莫名其妙想哭。</w:t>
      </w:r>
    </w:p>
    <w:p w14:paraId="2187DE18">
      <w:pPr>
        <w:rPr>
          <w:rFonts w:hint="eastAsia" w:ascii="仿宋" w:hAnsi="仿宋" w:eastAsia="仿宋" w:cs="仿宋"/>
        </w:rPr>
      </w:pPr>
      <w:r>
        <w:rPr>
          <w:rFonts w:hint="eastAsia" w:ascii="仿宋" w:hAnsi="仿宋" w:eastAsia="仿宋" w:cs="仿宋"/>
        </w:rPr>
        <w:t>对以前喜欢做的事情（比如打篮球、看电影）完全提不起兴趣，强迫自己去也没意思。</w:t>
      </w:r>
    </w:p>
    <w:p w14:paraId="03FC224D">
      <w:pPr>
        <w:rPr>
          <w:rFonts w:hint="eastAsia" w:ascii="仿宋" w:hAnsi="仿宋" w:eastAsia="仿宋" w:cs="仿宋"/>
        </w:rPr>
      </w:pPr>
      <w:r>
        <w:rPr>
          <w:rFonts w:hint="eastAsia" w:ascii="仿宋" w:hAnsi="仿宋" w:eastAsia="仿宋" w:cs="仿宋"/>
        </w:rPr>
        <w:t>经常感到焦虑紧张，尤其是想到学业和未来工作的时候，心跳快、出汗。</w:t>
      </w:r>
    </w:p>
    <w:p w14:paraId="58E32260">
      <w:pPr>
        <w:rPr>
          <w:rFonts w:hint="eastAsia" w:ascii="仿宋" w:hAnsi="仿宋" w:eastAsia="仿宋" w:cs="仿宋"/>
        </w:rPr>
      </w:pPr>
      <w:r>
        <w:rPr>
          <w:rFonts w:hint="eastAsia" w:ascii="仿宋" w:hAnsi="仿宋" w:eastAsia="仿宋" w:cs="仿宋"/>
        </w:rPr>
        <w:t>身体感觉很累，即使睡了一觉醒来也像没睡一样。</w:t>
      </w:r>
    </w:p>
    <w:p w14:paraId="792E61AC">
      <w:pPr>
        <w:rPr>
          <w:rFonts w:hint="eastAsia" w:ascii="仿宋" w:hAnsi="仿宋" w:eastAsia="仿宋" w:cs="仿宋"/>
        </w:rPr>
      </w:pPr>
      <w:r>
        <w:rPr>
          <w:rFonts w:hint="eastAsia" w:ascii="仿宋" w:hAnsi="仿宋" w:eastAsia="仿宋" w:cs="仿宋"/>
        </w:rPr>
        <w:t>触发因素（如果我能意识到的话）：</w:t>
      </w:r>
    </w:p>
    <w:p w14:paraId="74D86AA1">
      <w:pPr>
        <w:rPr>
          <w:rFonts w:hint="eastAsia" w:ascii="仿宋" w:hAnsi="仿宋" w:eastAsia="仿宋" w:cs="仿宋"/>
        </w:rPr>
      </w:pPr>
      <w:r>
        <w:rPr>
          <w:rFonts w:hint="eastAsia" w:ascii="仿宋" w:hAnsi="仿宋" w:eastAsia="仿宋" w:cs="仿宋"/>
        </w:rPr>
        <w:t>两个月前我的一个重要科研项目失败了（花了半年多时间），导师觉得我做得不够好，批评了我。这件事让我感觉很挫败，觉得自己很没用。</w:t>
      </w:r>
    </w:p>
    <w:p w14:paraId="0A86C6D6">
      <w:pPr>
        <w:rPr>
          <w:rFonts w:hint="eastAsia" w:ascii="仿宋" w:hAnsi="仿宋" w:eastAsia="仿宋" w:cs="仿宋"/>
        </w:rPr>
      </w:pPr>
      <w:r>
        <w:rPr>
          <w:rFonts w:hint="eastAsia" w:ascii="仿宋" w:hAnsi="仿宋" w:eastAsia="仿宋" w:cs="仿宋"/>
        </w:rPr>
        <w:t>实习和找工作压力：大三下学期了，同学都在找实习投简历，我感觉自己什么都不会，简历一片空白，想到要和HR交流就很害怕。</w:t>
      </w:r>
    </w:p>
    <w:p w14:paraId="731EEC21">
      <w:pPr>
        <w:rPr>
          <w:rFonts w:hint="eastAsia" w:ascii="仿宋" w:hAnsi="仿宋" w:eastAsia="仿宋" w:cs="仿宋"/>
        </w:rPr>
      </w:pPr>
      <w:r>
        <w:rPr>
          <w:rFonts w:hint="eastAsia" w:ascii="仿宋" w:hAnsi="仿宋" w:eastAsia="仿宋" w:cs="仿宋"/>
        </w:rPr>
        <w:t>最近几乎没怎么运动，吃饭也不太规律，经常点外卖应付。</w:t>
      </w:r>
    </w:p>
    <w:p w14:paraId="7063DE34">
      <w:pPr>
        <w:rPr>
          <w:rFonts w:hint="eastAsia" w:ascii="仿宋" w:hAnsi="仿宋" w:eastAsia="仿宋" w:cs="仿宋"/>
        </w:rPr>
      </w:pPr>
      <w:r>
        <w:rPr>
          <w:rFonts w:hint="eastAsia" w:ascii="仿宋" w:hAnsi="仿宋" w:eastAsia="仿宋" w:cs="仿宋"/>
        </w:rPr>
        <w:t>影响层面：</w:t>
      </w:r>
    </w:p>
    <w:p w14:paraId="0593CFFB">
      <w:pPr>
        <w:rPr>
          <w:rFonts w:hint="eastAsia" w:ascii="仿宋" w:hAnsi="仿宋" w:eastAsia="仿宋" w:cs="仿宋"/>
        </w:rPr>
      </w:pPr>
      <w:r>
        <w:rPr>
          <w:rFonts w:hint="eastAsia" w:ascii="仿宋" w:hAnsi="仿宋" w:eastAsia="仿宋" w:cs="仿宋"/>
        </w:rPr>
        <w:t>学业表现： 特别明显！完全看不进去书，上一节课下来感觉自己什么也没记住。好几门课程的作业都拖延到最后才胡乱交差，上周的期中论文差点没赶上。有时候早上醒来想到要去上课就觉得很累，有几次干脆没去。</w:t>
      </w:r>
    </w:p>
    <w:p w14:paraId="523B51A6">
      <w:pPr>
        <w:rPr>
          <w:rFonts w:hint="eastAsia" w:ascii="仿宋" w:hAnsi="仿宋" w:eastAsia="仿宋" w:cs="仿宋"/>
        </w:rPr>
      </w:pPr>
      <w:r>
        <w:rPr>
          <w:rFonts w:hint="eastAsia" w:ascii="仿宋" w:hAnsi="仿宋" w:eastAsia="仿宋" w:cs="仿宋"/>
        </w:rPr>
        <w:t>人际关系： 不太想和室友、朋友多聊天，社团活动很久没去了。我妈打电话关心我，我会觉得烦，聊不到几句就想挂掉。感觉自己很孤独，但又不愿意主动找人。</w:t>
      </w:r>
    </w:p>
    <w:p w14:paraId="5B8F0271">
      <w:pPr>
        <w:rPr>
          <w:rFonts w:hint="eastAsia" w:ascii="仿宋" w:hAnsi="仿宋" w:eastAsia="仿宋" w:cs="仿宋"/>
        </w:rPr>
      </w:pPr>
      <w:r>
        <w:rPr>
          <w:rFonts w:hint="eastAsia" w:ascii="仿宋" w:hAnsi="仿宋" w:eastAsia="仿宋" w:cs="仿宋"/>
        </w:rPr>
        <w:t>生理状况： 睡觉特别不好！躺在床上要一两个小时才能睡着（总是在想项目失败、担心找不到工作），有时候半夜会醒。胃口也差，没什么饥饿感，有时候只是为了不胃疼才勉强吃点东西（主要是外卖面包或泡面）。</w:t>
      </w:r>
    </w:p>
    <w:p w14:paraId="10C0B42E">
      <w:pPr>
        <w:rPr>
          <w:rFonts w:hint="eastAsia" w:ascii="仿宋" w:hAnsi="仿宋" w:eastAsia="仿宋" w:cs="仿宋"/>
        </w:rPr>
      </w:pPr>
      <w:r>
        <w:rPr>
          <w:rFonts w:hint="eastAsia" w:ascii="仿宋" w:hAnsi="仿宋" w:eastAsia="仿宋" w:cs="仿宋"/>
        </w:rPr>
        <w:t>日常活动： 宿舍很乱，衣服堆了快两周没洗（以前我挺爱干净的）。篮球鞋都快发霉了。早上起来洗脸刷牙都觉得是个任务。</w:t>
      </w:r>
    </w:p>
    <w:p w14:paraId="505ABD40">
      <w:pPr>
        <w:rPr>
          <w:rFonts w:hint="eastAsia" w:ascii="仿宋" w:hAnsi="仿宋" w:eastAsia="仿宋" w:cs="仿宋"/>
        </w:rPr>
      </w:pPr>
      <w:r>
        <w:rPr>
          <w:rFonts w:hint="eastAsia" w:ascii="仿宋" w:hAnsi="仿宋" w:eastAsia="仿宋" w:cs="仿宋"/>
        </w:rPr>
        <w:t>思维模式： 脑子里经常有声音说“我真差劲”、“这点事都做不好，以后肯定找不到工作”、“别人都比我强”、“我现在这样下去是不是要完了”。有时候会怀疑上这个大学值不值得。暂时还没有过伤害自己的想法。</w:t>
      </w:r>
    </w:p>
    <w:p w14:paraId="1D37B8BA">
      <w:pPr>
        <w:rPr>
          <w:rFonts w:hint="eastAsia" w:ascii="仿宋" w:hAnsi="仿宋" w:eastAsia="仿宋" w:cs="仿宋"/>
        </w:rPr>
      </w:pPr>
      <w:r>
        <w:rPr>
          <w:rFonts w:hint="eastAsia" w:ascii="仿宋" w:hAnsi="仿宋" w:eastAsia="仿宋" w:cs="仿宋"/>
        </w:rPr>
        <w:t>持续时间和频率： 从那次项目失败后（大约2个半月前）这种感觉开始变得很明显，然后越来越重。低落的情绪基本上天天都有，焦虑感只要一思考未来就会出现。没感觉到有哪几天是完全好的。</w:t>
      </w:r>
    </w:p>
    <w:p w14:paraId="0AC5F732">
      <w:pPr>
        <w:rPr>
          <w:rFonts w:hint="eastAsia" w:ascii="仿宋" w:hAnsi="仿宋" w:eastAsia="仿宋" w:cs="仿宋"/>
        </w:rPr>
      </w:pPr>
      <w:r>
        <w:rPr>
          <w:rFonts w:hint="eastAsia" w:ascii="仿宋" w:hAnsi="仿宋" w:eastAsia="仿宋" w:cs="仿宋"/>
        </w:rPr>
        <w:t>尝试过的应对方式：</w:t>
      </w:r>
    </w:p>
    <w:p w14:paraId="59BB8DEC">
      <w:pPr>
        <w:rPr>
          <w:rFonts w:hint="eastAsia" w:ascii="仿宋" w:hAnsi="仿宋" w:eastAsia="仿宋" w:cs="仿宋"/>
        </w:rPr>
      </w:pPr>
      <w:r>
        <w:rPr>
          <w:rFonts w:hint="eastAsia" w:ascii="仿宋" w:hAnsi="仿宋" w:eastAsia="仿宋" w:cs="仿宋"/>
        </w:rPr>
        <w:t>试图告诉自己“没什么大不了的”，但感觉没用。</w:t>
      </w:r>
    </w:p>
    <w:p w14:paraId="5C6DCE13">
      <w:pPr>
        <w:rPr>
          <w:rFonts w:hint="eastAsia" w:ascii="仿宋" w:hAnsi="仿宋" w:eastAsia="仿宋" w:cs="仿宋"/>
        </w:rPr>
      </w:pPr>
      <w:r>
        <w:rPr>
          <w:rFonts w:hint="eastAsia" w:ascii="仿宋" w:hAnsi="仿宋" w:eastAsia="仿宋" w:cs="仿宋"/>
        </w:rPr>
        <w:t>打过两次电话给高中的好朋友，稍微好一点点，但挂了电话后又觉得很空虚，不好意思总打扰别人。</w:t>
      </w:r>
    </w:p>
    <w:p w14:paraId="0C46E363">
      <w:pPr>
        <w:rPr>
          <w:rFonts w:hint="eastAsia" w:ascii="仿宋" w:hAnsi="仿宋" w:eastAsia="仿宋" w:cs="仿宋"/>
        </w:rPr>
      </w:pPr>
      <w:r>
        <w:rPr>
          <w:rFonts w:hint="eastAsia" w:ascii="仿宋" w:hAnsi="仿宋" w:eastAsia="仿宋" w:cs="仿宋"/>
        </w:rPr>
        <w:t>想过出去跑步，但就跑了两次就没坚持了，感觉腿像灌了铅。</w:t>
      </w:r>
    </w:p>
    <w:p w14:paraId="47C144E8">
      <w:pPr>
        <w:rPr>
          <w:rFonts w:hint="eastAsia" w:ascii="仿宋" w:hAnsi="仿宋" w:eastAsia="仿宋" w:cs="仿宋"/>
        </w:rPr>
      </w:pPr>
      <w:r>
        <w:rPr>
          <w:rFonts w:hint="eastAsia" w:ascii="仿宋" w:hAnsi="仿宋" w:eastAsia="仿宋" w:cs="仿宋"/>
        </w:rPr>
        <w:t>玩手游和刷短视频特别厉害（用来逃避学习/思考），经常熬夜玩到凌晨，结果更累更焦虑。</w:t>
      </w:r>
    </w:p>
    <w:p w14:paraId="6ED64C88">
      <w:pPr>
        <w:rPr>
          <w:rFonts w:hint="eastAsia" w:ascii="仿宋" w:hAnsi="仿宋" w:eastAsia="仿宋" w:cs="仿宋"/>
        </w:rPr>
      </w:pPr>
      <w:r>
        <w:rPr>
          <w:rFonts w:hint="eastAsia" w:ascii="仿宋" w:hAnsi="仿宋" w:eastAsia="仿宋" w:cs="仿宋"/>
        </w:rPr>
        <w:t>暂时没碰酒精或者药物。</w:t>
      </w:r>
    </w:p>
    <w:p w14:paraId="465B00B1">
      <w:pPr>
        <w:rPr>
          <w:rFonts w:hint="eastAsia" w:ascii="仿宋" w:hAnsi="仿宋" w:eastAsia="仿宋" w:cs="仿宋"/>
        </w:rPr>
      </w:pPr>
      <w:r>
        <w:rPr>
          <w:rFonts w:hint="eastAsia" w:ascii="仿宋" w:hAnsi="仿宋" w:eastAsia="仿宋" w:cs="仿宋"/>
        </w:rPr>
        <w:t>寻求帮助的意愿与障碍：</w:t>
      </w:r>
    </w:p>
    <w:p w14:paraId="70F9E71E">
      <w:pPr>
        <w:rPr>
          <w:rFonts w:hint="eastAsia" w:ascii="仿宋" w:hAnsi="仿宋" w:eastAsia="仿宋" w:cs="仿宋"/>
        </w:rPr>
      </w:pPr>
      <w:r>
        <w:rPr>
          <w:rFonts w:hint="eastAsia" w:ascii="仿宋" w:hAnsi="仿宋" w:eastAsia="仿宋" w:cs="仿宋"/>
        </w:rPr>
        <w:t>我的大学有心理咨询中心，也看到过宣传海报。我知道自己需要帮助。</w:t>
      </w:r>
    </w:p>
    <w:p w14:paraId="4E7FCCBB">
      <w:pPr>
        <w:rPr>
          <w:rFonts w:hint="eastAsia" w:ascii="仿宋" w:hAnsi="仿宋" w:eastAsia="仿宋" w:cs="仿宋"/>
        </w:rPr>
      </w:pPr>
      <w:r>
        <w:rPr>
          <w:rFonts w:hint="eastAsia" w:ascii="仿宋" w:hAnsi="仿宋" w:eastAsia="仿宋" w:cs="仿宋"/>
        </w:rPr>
        <w:t>但我的顾虑是：</w:t>
      </w:r>
    </w:p>
    <w:p w14:paraId="676F0FB9">
      <w:pPr>
        <w:rPr>
          <w:rFonts w:hint="eastAsia" w:ascii="仿宋" w:hAnsi="仿宋" w:eastAsia="仿宋" w:cs="仿宋"/>
        </w:rPr>
      </w:pPr>
      <w:r>
        <w:rPr>
          <w:rFonts w:hint="eastAsia" w:ascii="仿宋" w:hAnsi="仿宋" w:eastAsia="仿宋" w:cs="仿宋"/>
        </w:rPr>
        <w:t>我担心去咨询中心会被辅导员或者同学知道（虽然听说保密，但还是不踏实）。我们学校不大，感觉熟人社会。怕被贴上“心理有问题”的标签。</w:t>
      </w:r>
    </w:p>
    <w:p w14:paraId="222DD0D6">
      <w:pPr>
        <w:rPr>
          <w:rFonts w:hint="eastAsia" w:ascii="仿宋" w:hAnsi="仿宋" w:eastAsia="仿宋" w:cs="仿宋"/>
        </w:rPr>
      </w:pPr>
      <w:r>
        <w:rPr>
          <w:rFonts w:hint="eastAsia" w:ascii="仿宋" w:hAnsi="仿宋" w:eastAsia="仿宋" w:cs="仿宋"/>
        </w:rPr>
        <w:t>不知道怎么跟咨询师开口，怕自己语无伦次说不清楚。</w:t>
      </w:r>
    </w:p>
    <w:p w14:paraId="6042E244">
      <w:pPr>
        <w:rPr>
          <w:rFonts w:hint="eastAsia" w:ascii="仿宋" w:hAnsi="仿宋" w:eastAsia="仿宋" w:cs="仿宋"/>
        </w:rPr>
      </w:pPr>
      <w:r>
        <w:rPr>
          <w:rFonts w:hint="eastAsia" w:ascii="仿宋" w:hAnsi="仿宋" w:eastAsia="仿宋" w:cs="仿宋"/>
        </w:rPr>
        <w:t>怀疑：我这种情况“值得”去吗？ 感觉自己就是抗压能力太差、太矫情，别人也有压力，也没像我这样。会不会浪费资源？</w:t>
      </w:r>
    </w:p>
    <w:p w14:paraId="15D4CA12">
      <w:pPr>
        <w:rPr>
          <w:rFonts w:hint="eastAsia" w:ascii="仿宋" w:hAnsi="仿宋" w:eastAsia="仿宋" w:cs="仿宋"/>
        </w:rPr>
      </w:pPr>
      <w:r>
        <w:rPr>
          <w:rFonts w:hint="eastAsia" w:ascii="仿宋" w:hAnsi="仿宋" w:eastAsia="仿宋" w:cs="仿宋"/>
        </w:rPr>
        <w:t>担心咨询没用，或者咨询师不理解我（比如觉得学生就该拼命学习）。</w:t>
      </w:r>
    </w:p>
    <w:p w14:paraId="32696554">
      <w:pPr>
        <w:rPr>
          <w:rFonts w:hint="eastAsia" w:ascii="仿宋" w:hAnsi="仿宋" w:eastAsia="仿宋" w:cs="仿宋"/>
        </w:rPr>
      </w:pPr>
      <w:r>
        <w:rPr>
          <w:rFonts w:hint="eastAsia" w:ascii="仿宋" w:hAnsi="仿宋" w:eastAsia="仿宋" w:cs="仿宋"/>
        </w:rPr>
        <w:t>我对这次AI对话的具体期望：</w:t>
      </w:r>
    </w:p>
    <w:p w14:paraId="12EC60C7">
      <w:pPr>
        <w:rPr>
          <w:rFonts w:hint="eastAsia" w:ascii="仿宋" w:hAnsi="仿宋" w:eastAsia="仿宋" w:cs="仿宋"/>
        </w:rPr>
      </w:pPr>
      <w:r>
        <w:rPr>
          <w:rFonts w:hint="eastAsia" w:ascii="仿宋" w:hAnsi="仿宋" w:eastAsia="仿宋" w:cs="仿宋"/>
        </w:rPr>
        <w:t>麻烦你帮我总结一下，我刚才描述的这些状态，可能反映了什么问题？</w:t>
      </w:r>
    </w:p>
    <w:p w14:paraId="75F8A6B4">
      <w:pPr>
        <w:rPr>
          <w:rFonts w:hint="eastAsia" w:ascii="仿宋" w:hAnsi="仿宋" w:eastAsia="仿宋" w:cs="仿宋"/>
        </w:rPr>
      </w:pPr>
      <w:r>
        <w:rPr>
          <w:rFonts w:hint="eastAsia" w:ascii="仿宋" w:hAnsi="仿宋" w:eastAsia="仿宋" w:cs="仿宋"/>
        </w:rPr>
        <w:t>能告诉我大学生遇到类似问题，通常可能指向哪些常见的心理健康领域吗？（比如压力、焦虑、抑郁？）</w:t>
      </w:r>
    </w:p>
    <w:p w14:paraId="35C76EE3">
      <w:pPr>
        <w:rPr>
          <w:rFonts w:hint="eastAsia" w:ascii="仿宋" w:hAnsi="仿宋" w:eastAsia="仿宋" w:cs="仿宋"/>
        </w:rPr>
      </w:pPr>
      <w:r>
        <w:rPr>
          <w:rFonts w:hint="eastAsia" w:ascii="仿宋" w:hAnsi="仿宋" w:eastAsia="仿宋" w:cs="仿宋"/>
        </w:rPr>
        <w:t>能否提供一些针对大学生的、可靠且易于获取的资源建议？尤其是如何了解和联系我校的心理咨询中心？</w:t>
      </w:r>
    </w:p>
    <w:p w14:paraId="6FBE1576">
      <w:pPr>
        <w:rPr>
          <w:rFonts w:hint="eastAsia" w:ascii="仿宋" w:hAnsi="仿宋" w:eastAsia="仿宋" w:cs="仿宋"/>
        </w:rPr>
      </w:pPr>
      <w:r>
        <w:rPr>
          <w:rFonts w:hint="eastAsia" w:ascii="仿宋" w:hAnsi="仿宋" w:eastAsia="仿宋" w:cs="仿宋"/>
        </w:rPr>
        <w:t>在特别焦虑、或者晚上睡不着的时候，有没有一些简单可操作的小练习能让我立刻感觉平静一点？</w:t>
      </w:r>
    </w:p>
    <w:p w14:paraId="6143DFE9">
      <w:pPr>
        <w:rPr>
          <w:rFonts w:hint="eastAsia" w:ascii="仿宋" w:hAnsi="仿宋" w:eastAsia="仿宋" w:cs="仿宋"/>
        </w:rPr>
      </w:pPr>
      <w:r>
        <w:rPr>
          <w:rFonts w:hint="eastAsia" w:ascii="仿宋" w:hAnsi="仿宋" w:eastAsia="仿宋" w:cs="仿宋"/>
        </w:rPr>
        <w:t>请给我一些接下来可以尝试的实际步骤。</w:t>
      </w:r>
    </w:p>
    <w:p w14:paraId="14C19CC0">
      <w:pPr>
        <w:rPr>
          <w:rFonts w:hint="eastAsia"/>
          <w:b/>
          <w:bCs/>
        </w:rPr>
      </w:pPr>
      <w:r>
        <w:rPr>
          <w:rFonts w:hint="eastAsia"/>
          <w:b/>
          <w:bCs/>
        </w:rPr>
        <w:t>设计意图与触发点：</w:t>
      </w:r>
    </w:p>
    <w:p w14:paraId="25F5E821">
      <w:pPr>
        <w:rPr>
          <w:rFonts w:hint="eastAsia"/>
        </w:rPr>
      </w:pPr>
      <w:r>
        <w:rPr>
          <w:rFonts w:hint="eastAsia"/>
        </w:rPr>
        <w:t>深度个人化： 提供了极其丰富的细节（背景、具体症状、明确诱因、多方面影响、过往尝试、个人顾虑、具体期望）。</w:t>
      </w:r>
    </w:p>
    <w:p w14:paraId="150E9EED">
      <w:pPr>
        <w:rPr>
          <w:rFonts w:hint="eastAsia"/>
        </w:rPr>
      </w:pPr>
      <w:r>
        <w:rPr>
          <w:rFonts w:hint="eastAsia"/>
        </w:rPr>
        <w:t>情感共鸣诉求： 包含大量主观体验描述（低落、空虚、失眠、自责），强烈触发大模型的共情能力需求。</w:t>
      </w:r>
    </w:p>
    <w:p w14:paraId="1E4231F3">
      <w:pPr>
        <w:rPr>
          <w:rFonts w:hint="eastAsia"/>
        </w:rPr>
      </w:pPr>
      <w:r>
        <w:rPr>
          <w:rFonts w:hint="eastAsia"/>
        </w:rPr>
        <w:t>多维度深度诊断建议需求： 基于具体信息，要求分析问题性质（“反映了什么问题”、“可能指向哪些常见心理健康领域”）、提供可靠资源、即时应对技巧和实际步骤。</w:t>
      </w:r>
    </w:p>
    <w:p w14:paraId="2D776E17">
      <w:pPr>
        <w:rPr>
          <w:rFonts w:hint="eastAsia"/>
        </w:rPr>
      </w:pPr>
      <w:r>
        <w:rPr>
          <w:rFonts w:hint="eastAsia"/>
        </w:rPr>
        <w:t>明确列举具体期望： 清晰告知模型需要回答哪几个方面的问题。</w:t>
      </w:r>
    </w:p>
    <w:p w14:paraId="1631A686">
      <w:pPr>
        <w:rPr>
          <w:rFonts w:hint="eastAsia"/>
          <w:b/>
          <w:bCs/>
          <w:lang w:val="en-US" w:eastAsia="zh-CN"/>
        </w:rPr>
      </w:pPr>
      <w:r>
        <w:rPr>
          <w:rFonts w:hint="eastAsia"/>
          <w:b/>
          <w:bCs/>
          <w:lang w:val="en-US" w:eastAsia="zh-CN"/>
        </w:rPr>
        <w:t>腾讯元宝（DeepSeek-R1）回答</w:t>
      </w:r>
    </w:p>
    <w:p w14:paraId="626CC96F">
      <w:pPr>
        <w:rPr>
          <w:rFonts w:hint="eastAsia"/>
          <w:lang w:val="en-US" w:eastAsia="zh-CN"/>
        </w:rPr>
      </w:pPr>
      <w:r>
        <w:drawing>
          <wp:inline distT="0" distB="0" distL="114300" distR="114300">
            <wp:extent cx="5269865" cy="5425440"/>
            <wp:effectExtent l="0" t="0" r="635" b="1016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17"/>
                    <a:stretch>
                      <a:fillRect/>
                    </a:stretch>
                  </pic:blipFill>
                  <pic:spPr>
                    <a:xfrm>
                      <a:off x="0" y="0"/>
                      <a:ext cx="5269865" cy="5425440"/>
                    </a:xfrm>
                    <a:prstGeom prst="rect">
                      <a:avLst/>
                    </a:prstGeom>
                    <a:noFill/>
                    <a:ln>
                      <a:noFill/>
                    </a:ln>
                  </pic:spPr>
                </pic:pic>
              </a:graphicData>
            </a:graphic>
          </wp:inline>
        </w:drawing>
      </w:r>
    </w:p>
    <w:p w14:paraId="499EF303">
      <w:pPr>
        <w:bidi w:val="0"/>
        <w:ind w:firstLine="420" w:firstLineChars="0"/>
        <w:jc w:val="center"/>
        <w:rPr>
          <w:rFonts w:hint="default"/>
          <w:b/>
          <w:bCs/>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图2.7 腾讯元宝（deepseek-R1模型）提问4</w:t>
      </w:r>
    </w:p>
    <w:p w14:paraId="57BCE48C">
      <w:pPr>
        <w:rPr>
          <w:rFonts w:hint="eastAsia"/>
          <w:lang w:val="en-US" w:eastAsia="zh-CN"/>
        </w:rPr>
      </w:pPr>
      <w:r>
        <w:rPr>
          <w:rFonts w:hint="eastAsia"/>
          <w:b/>
          <w:bCs/>
          <w:lang w:val="en-US" w:eastAsia="zh-CN"/>
        </w:rPr>
        <w:t>腾讯元宝（DeepSeek-R1）回答特点</w:t>
      </w:r>
      <w:r>
        <w:rPr>
          <w:rFonts w:hint="eastAsia"/>
          <w:lang w:val="en-US" w:eastAsia="zh-CN"/>
        </w:rPr>
        <w:t>：</w:t>
      </w:r>
    </w:p>
    <w:p w14:paraId="47562DC9">
      <w:pPr>
        <w:rPr>
          <w:rFonts w:hint="eastAsia"/>
          <w:lang w:val="en-US" w:eastAsia="zh-CN"/>
        </w:rPr>
      </w:pPr>
      <w:r>
        <w:rPr>
          <w:rFonts w:hint="eastAsia"/>
          <w:lang w:val="en-US" w:eastAsia="zh-CN"/>
        </w:rPr>
        <w:t>医学与心理专业性强</w:t>
      </w:r>
    </w:p>
    <w:p w14:paraId="057010F1">
      <w:pPr>
        <w:rPr>
          <w:rFonts w:hint="eastAsia"/>
          <w:lang w:val="en-US" w:eastAsia="zh-CN"/>
        </w:rPr>
      </w:pPr>
      <w:r>
        <w:rPr>
          <w:rFonts w:hint="eastAsia"/>
          <w:lang w:val="en-US" w:eastAsia="zh-CN"/>
        </w:rPr>
        <w:t>明确对学生状态进行非诊断性分析，涵盖抑郁、焦虑、适应障碍等，并强调功能受损和共病现象。</w:t>
      </w:r>
    </w:p>
    <w:p w14:paraId="52F09D54">
      <w:pPr>
        <w:rPr>
          <w:rFonts w:hint="eastAsia"/>
          <w:lang w:val="en-US" w:eastAsia="zh-CN"/>
        </w:rPr>
      </w:pPr>
      <w:r>
        <w:rPr>
          <w:rFonts w:hint="eastAsia"/>
          <w:lang w:val="en-US" w:eastAsia="zh-CN"/>
        </w:rPr>
        <w:t>区分出行为、情绪、生理、认知等多个层面，体现严谨的专业心理评估逻辑。</w:t>
      </w:r>
    </w:p>
    <w:p w14:paraId="1B80C1A1">
      <w:pPr>
        <w:rPr>
          <w:rFonts w:hint="eastAsia"/>
          <w:lang w:val="en-US" w:eastAsia="zh-CN"/>
        </w:rPr>
      </w:pPr>
      <w:r>
        <w:rPr>
          <w:rFonts w:hint="eastAsia"/>
          <w:lang w:val="en-US" w:eastAsia="zh-CN"/>
        </w:rPr>
        <w:t>结构完整，行动导向鲜明</w:t>
      </w:r>
    </w:p>
    <w:p w14:paraId="0D2BA819">
      <w:pPr>
        <w:rPr>
          <w:rFonts w:hint="eastAsia"/>
          <w:lang w:val="en-US" w:eastAsia="zh-CN"/>
        </w:rPr>
      </w:pPr>
      <w:r>
        <w:rPr>
          <w:rFonts w:hint="eastAsia"/>
          <w:lang w:val="en-US" w:eastAsia="zh-CN"/>
        </w:rPr>
        <w:t>提出详细四阶段干预路线图（从今天到长期），明确行为微目标，利于执行。</w:t>
      </w:r>
    </w:p>
    <w:p w14:paraId="69409CCA">
      <w:pPr>
        <w:rPr>
          <w:rFonts w:hint="eastAsia"/>
          <w:lang w:val="en-US" w:eastAsia="zh-CN"/>
        </w:rPr>
      </w:pPr>
      <w:r>
        <w:rPr>
          <w:rFonts w:hint="eastAsia"/>
          <w:lang w:val="en-US" w:eastAsia="zh-CN"/>
        </w:rPr>
        <w:t>练习丰富，如“身体着陆术”“焦虑清单法”等，强调科学可操作性。</w:t>
      </w:r>
    </w:p>
    <w:p w14:paraId="5FC7EE03">
      <w:pPr>
        <w:rPr>
          <w:rFonts w:hint="eastAsia"/>
          <w:lang w:val="en-US" w:eastAsia="zh-CN"/>
        </w:rPr>
      </w:pPr>
      <w:r>
        <w:rPr>
          <w:rFonts w:hint="eastAsia"/>
          <w:lang w:val="en-US" w:eastAsia="zh-CN"/>
        </w:rPr>
        <w:t>人文关怀深沉温暖</w:t>
      </w:r>
    </w:p>
    <w:p w14:paraId="4D555C8D">
      <w:pPr>
        <w:rPr>
          <w:rFonts w:hint="eastAsia"/>
          <w:lang w:val="en-US" w:eastAsia="zh-CN"/>
        </w:rPr>
      </w:pPr>
      <w:r>
        <w:rPr>
          <w:rFonts w:hint="eastAsia"/>
          <w:lang w:val="en-US" w:eastAsia="zh-CN"/>
        </w:rPr>
        <w:t>用高度共情的语言承接情绪，表达精准有力的情绪回应。</w:t>
      </w:r>
    </w:p>
    <w:p w14:paraId="050CEB3B">
      <w:pPr>
        <w:rPr>
          <w:rFonts w:hint="eastAsia"/>
          <w:b/>
          <w:bCs/>
          <w:lang w:val="en-US" w:eastAsia="zh-CN"/>
        </w:rPr>
      </w:pPr>
      <w:r>
        <w:rPr>
          <w:rFonts w:hint="eastAsia"/>
          <w:b/>
          <w:bCs/>
          <w:lang w:val="en-US" w:eastAsia="zh-CN"/>
        </w:rPr>
        <w:t>OpenAI ChatGPT的回答：</w:t>
      </w:r>
    </w:p>
    <w:p w14:paraId="0969EC72">
      <w:pPr>
        <w:rPr>
          <w:rFonts w:hint="eastAsia"/>
        </w:rPr>
      </w:pPr>
      <w:r>
        <w:drawing>
          <wp:inline distT="0" distB="0" distL="114300" distR="114300">
            <wp:extent cx="4946650" cy="6775450"/>
            <wp:effectExtent l="0" t="0" r="6350" b="635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
                    <pic:cNvPicPr>
                      <a:picLocks noChangeAspect="1"/>
                    </pic:cNvPicPr>
                  </pic:nvPicPr>
                  <pic:blipFill>
                    <a:blip r:embed="rId18"/>
                    <a:stretch>
                      <a:fillRect/>
                    </a:stretch>
                  </pic:blipFill>
                  <pic:spPr>
                    <a:xfrm>
                      <a:off x="0" y="0"/>
                      <a:ext cx="4946650" cy="6775450"/>
                    </a:xfrm>
                    <a:prstGeom prst="rect">
                      <a:avLst/>
                    </a:prstGeom>
                    <a:noFill/>
                    <a:ln>
                      <a:noFill/>
                    </a:ln>
                  </pic:spPr>
                </pic:pic>
              </a:graphicData>
            </a:graphic>
          </wp:inline>
        </w:drawing>
      </w:r>
    </w:p>
    <w:p w14:paraId="382070CE">
      <w:pPr>
        <w:bidi w:val="0"/>
        <w:ind w:firstLine="420" w:firstLineChars="0"/>
        <w:jc w:val="center"/>
        <w:rPr>
          <w:rFonts w:hint="eastAsia"/>
          <w:b/>
          <w:bCs/>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图2.8 OpenAI ChatGPT 提问1</w:t>
      </w:r>
    </w:p>
    <w:p w14:paraId="334C4B92">
      <w:pPr>
        <w:rPr>
          <w:rFonts w:hint="eastAsia"/>
          <w:lang w:val="en-US" w:eastAsia="zh-CN"/>
        </w:rPr>
      </w:pPr>
      <w:r>
        <w:rPr>
          <w:rFonts w:hint="eastAsia"/>
          <w:b/>
          <w:bCs/>
          <w:lang w:val="en-US" w:eastAsia="zh-CN"/>
        </w:rPr>
        <w:t>OpenAI ChatGPT回答特点</w:t>
      </w:r>
      <w:r>
        <w:rPr>
          <w:rFonts w:hint="eastAsia"/>
          <w:lang w:val="en-US" w:eastAsia="zh-CN"/>
        </w:rPr>
        <w:t>：</w:t>
      </w:r>
    </w:p>
    <w:p w14:paraId="593BE940">
      <w:pPr>
        <w:rPr>
          <w:rFonts w:hint="eastAsia"/>
          <w:lang w:val="en-US" w:eastAsia="zh-CN"/>
        </w:rPr>
      </w:pPr>
      <w:r>
        <w:rPr>
          <w:rFonts w:hint="eastAsia"/>
          <w:lang w:val="en-US" w:eastAsia="zh-CN"/>
        </w:rPr>
        <w:t>以倾听与共情为核心起点</w:t>
      </w:r>
    </w:p>
    <w:p w14:paraId="458DDF09">
      <w:pPr>
        <w:rPr>
          <w:rFonts w:hint="eastAsia"/>
          <w:lang w:val="en-US" w:eastAsia="zh-CN"/>
        </w:rPr>
      </w:pPr>
      <w:r>
        <w:rPr>
          <w:rFonts w:hint="eastAsia"/>
          <w:lang w:val="en-US" w:eastAsia="zh-CN"/>
        </w:rPr>
        <w:t>全文以“谢谢你愿意分享”为切入，构建安全感和信任氛围，重点缓解羞耻与自责感。</w:t>
      </w:r>
    </w:p>
    <w:p w14:paraId="7E1B9C3C">
      <w:pPr>
        <w:rPr>
          <w:rFonts w:hint="eastAsia"/>
          <w:lang w:val="en-US" w:eastAsia="zh-CN"/>
        </w:rPr>
      </w:pPr>
      <w:r>
        <w:rPr>
          <w:rFonts w:hint="eastAsia"/>
          <w:lang w:val="en-US" w:eastAsia="zh-CN"/>
        </w:rPr>
        <w:t>梳理问题逻辑清晰，适合初次倾诉者</w:t>
      </w:r>
    </w:p>
    <w:p w14:paraId="1F2936E3">
      <w:pPr>
        <w:rPr>
          <w:rFonts w:hint="eastAsia"/>
          <w:lang w:val="en-US" w:eastAsia="zh-CN"/>
        </w:rPr>
      </w:pPr>
      <w:r>
        <w:rPr>
          <w:rFonts w:hint="eastAsia"/>
          <w:lang w:val="en-US" w:eastAsia="zh-CN"/>
        </w:rPr>
        <w:t>结构上以“状态总结—心理归属—可行建议—资源推荐—陪伴承诺”逐步展开，更具对话式温和引导力。</w:t>
      </w:r>
    </w:p>
    <w:p w14:paraId="734CF69F">
      <w:pPr>
        <w:rPr>
          <w:rFonts w:hint="eastAsia"/>
          <w:lang w:val="en-US" w:eastAsia="zh-CN"/>
        </w:rPr>
      </w:pPr>
      <w:r>
        <w:rPr>
          <w:rFonts w:hint="eastAsia"/>
          <w:lang w:val="en-US" w:eastAsia="zh-CN"/>
        </w:rPr>
        <w:t>自助练习注重情绪管理与接纳</w:t>
      </w:r>
    </w:p>
    <w:p w14:paraId="0C693B2A">
      <w:pPr>
        <w:rPr>
          <w:rFonts w:hint="eastAsia"/>
          <w:lang w:val="en-US" w:eastAsia="zh-CN"/>
        </w:rPr>
      </w:pPr>
      <w:r>
        <w:rPr>
          <w:rFonts w:hint="eastAsia"/>
          <w:lang w:val="en-US" w:eastAsia="zh-CN"/>
        </w:rPr>
        <w:t>强调五感锚定法、倒垃圾笔记、小目标行为激励，更注重自我调适技巧和自我鼓励。</w:t>
      </w:r>
    </w:p>
    <w:p w14:paraId="7FBCF510">
      <w:pPr>
        <w:rPr>
          <w:rFonts w:hint="default" w:ascii="Times New Roman" w:hAnsi="Times New Roman" w:eastAsia="黑体" w:cs="Times New Roman"/>
          <w:b/>
          <w:bCs/>
          <w:color w:val="000000"/>
          <w:kern w:val="44"/>
          <w:sz w:val="28"/>
          <w:szCs w:val="28"/>
          <w:lang w:val="en-US" w:eastAsia="zh-CN"/>
          <w14:ligatures w14:val="none"/>
        </w:rPr>
      </w:pPr>
      <w:r>
        <w:rPr>
          <w:rFonts w:hint="eastAsia"/>
          <w:lang w:val="en-US" w:eastAsia="zh-CN"/>
        </w:rPr>
        <w:t>情绪语言丰富，关注被“理解与陪伴”。</w:t>
      </w:r>
    </w:p>
    <w:p w14:paraId="08AA917D">
      <w:pPr>
        <w:pStyle w:val="4"/>
        <w:bidi w:val="0"/>
        <w:rPr>
          <w:rFonts w:hint="default"/>
          <w:lang w:val="en-US" w:eastAsia="zh-CN"/>
        </w:rPr>
      </w:pPr>
      <w:bookmarkStart w:id="12" w:name="_Toc3106"/>
      <w:r>
        <w:rPr>
          <w:rFonts w:hint="eastAsia"/>
          <w:lang w:val="en-US" w:eastAsia="zh-CN"/>
        </w:rPr>
        <w:t>2.4 不同提问方式回答的异同分析</w:t>
      </w:r>
      <w:bookmarkEnd w:id="12"/>
    </w:p>
    <w:p w14:paraId="4B5B28C9">
      <w:pPr>
        <w:pStyle w:val="5"/>
        <w:bidi w:val="0"/>
        <w:rPr>
          <w:rFonts w:hint="eastAsia"/>
          <w:lang w:val="en-US" w:eastAsia="zh-CN"/>
        </w:rPr>
      </w:pPr>
      <w:r>
        <w:rPr>
          <w:rFonts w:hint="eastAsia"/>
          <w:lang w:val="en-US" w:eastAsia="zh-CN"/>
        </w:rPr>
        <w:t>2.4.1腾讯元宝（DeepSeek-R1）响应机制的技术解构</w:t>
      </w:r>
    </w:p>
    <w:p w14:paraId="7410F6D6">
      <w:pPr>
        <w:bidi w:val="0"/>
        <w:ind w:firstLine="420" w:firstLineChars="0"/>
        <w:jc w:val="center"/>
        <w:rPr>
          <w:rFonts w:hint="eastAsia"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表2.1 DeepSeek-R1响应机制技术解构表</w:t>
      </w:r>
    </w:p>
    <w:tbl>
      <w:tblPr>
        <w:tblStyle w:val="12"/>
        <w:tblW w:w="9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1015"/>
        <w:gridCol w:w="1029"/>
        <w:gridCol w:w="1649"/>
        <w:gridCol w:w="1462"/>
        <w:gridCol w:w="2371"/>
        <w:gridCol w:w="1774"/>
      </w:tblGrid>
      <w:tr w14:paraId="518CB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30B35108">
            <w:pPr>
              <w:keepNext w:val="0"/>
              <w:keepLines w:val="0"/>
              <w:widowControl/>
              <w:suppressLineNumbers w:val="0"/>
              <w:spacing w:before="0" w:beforeAutospacing="0" w:after="0" w:afterAutospacing="0" w:line="16" w:lineRule="atLeast"/>
              <w:ind w:left="0" w:right="0"/>
              <w:jc w:val="left"/>
              <w:textAlignment w:val="center"/>
              <w:rPr>
                <w:rStyle w:val="14"/>
                <w:rFonts w:hint="eastAsia" w:ascii="宋体" w:hAnsi="宋体" w:eastAsia="宋体" w:cs="宋体"/>
                <w:b/>
                <w:bCs/>
                <w:i w:val="0"/>
                <w:iCs w:val="0"/>
                <w:caps w:val="0"/>
                <w:spacing w:val="0"/>
                <w:kern w:val="0"/>
                <w:sz w:val="21"/>
                <w:szCs w:val="21"/>
                <w:highlight w:val="none"/>
                <w:vertAlign w:val="baseline"/>
                <w:lang w:val="en-US" w:eastAsia="zh-CN" w:bidi="ar"/>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提问</w:t>
            </w:r>
          </w:p>
          <w:p w14:paraId="5C5C2A60">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方式​</w:t>
            </w:r>
            <w:r>
              <w:rPr>
                <w:rFonts w:hint="eastAsia" w:ascii="宋体" w:hAnsi="宋体" w:eastAsia="宋体" w:cs="宋体"/>
                <w:b/>
                <w:bCs/>
                <w:i w:val="0"/>
                <w:iCs w:val="0"/>
                <w:caps w:val="0"/>
                <w:spacing w:val="0"/>
                <w:kern w:val="0"/>
                <w:sz w:val="21"/>
                <w:szCs w:val="21"/>
                <w:highlight w:val="none"/>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06ED6244">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计算目标​</w:t>
            </w:r>
            <w:r>
              <w:rPr>
                <w:rFonts w:hint="eastAsia" w:ascii="宋体" w:hAnsi="宋体" w:eastAsia="宋体" w:cs="宋体"/>
                <w:b/>
                <w:bCs/>
                <w:i w:val="0"/>
                <w:iCs w:val="0"/>
                <w:caps w:val="0"/>
                <w:spacing w:val="0"/>
                <w:kern w:val="0"/>
                <w:sz w:val="21"/>
                <w:szCs w:val="21"/>
                <w:highlight w:val="none"/>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27B24FB6">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知识图谱调用特征​</w:t>
            </w:r>
            <w:r>
              <w:rPr>
                <w:rFonts w:hint="eastAsia" w:ascii="宋体" w:hAnsi="宋体" w:eastAsia="宋体" w:cs="宋体"/>
                <w:b/>
                <w:bCs/>
                <w:i w:val="0"/>
                <w:iCs w:val="0"/>
                <w:caps w:val="0"/>
                <w:spacing w:val="0"/>
                <w:kern w:val="0"/>
                <w:sz w:val="21"/>
                <w:szCs w:val="21"/>
                <w:highlight w:val="none"/>
                <w:lang w:val="en-US" w:eastAsia="zh-CN" w:bidi="ar"/>
              </w:rPr>
              <w:t>​</w:t>
            </w:r>
          </w:p>
        </w:tc>
        <w:tc>
          <w:tcPr>
            <w:tcW w:w="1462" w:type="dxa"/>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628D58FD">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生成策略​</w:t>
            </w:r>
            <w:r>
              <w:rPr>
                <w:rFonts w:hint="eastAsia" w:ascii="宋体" w:hAnsi="宋体" w:eastAsia="宋体" w:cs="宋体"/>
                <w:b/>
                <w:bCs/>
                <w:i w:val="0"/>
                <w:iCs w:val="0"/>
                <w:caps w:val="0"/>
                <w:spacing w:val="0"/>
                <w:kern w:val="0"/>
                <w:sz w:val="21"/>
                <w:szCs w:val="21"/>
                <w:highlight w:val="none"/>
                <w:lang w:val="en-US" w:eastAsia="zh-CN" w:bidi="ar"/>
              </w:rPr>
              <w:t>​</w:t>
            </w:r>
          </w:p>
        </w:tc>
        <w:tc>
          <w:tcPr>
            <w:tcW w:w="2371" w:type="dxa"/>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42500526">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伦理约束实现​</w:t>
            </w:r>
            <w:r>
              <w:rPr>
                <w:rFonts w:hint="eastAsia" w:ascii="宋体" w:hAnsi="宋体" w:eastAsia="宋体" w:cs="宋体"/>
                <w:b/>
                <w:bCs/>
                <w:i w:val="0"/>
                <w:iCs w:val="0"/>
                <w:caps w:val="0"/>
                <w:spacing w:val="0"/>
                <w:kern w:val="0"/>
                <w:sz w:val="21"/>
                <w:szCs w:val="21"/>
                <w:highlight w:val="none"/>
                <w:lang w:val="en-US" w:eastAsia="zh-CN" w:bidi="ar"/>
              </w:rPr>
              <w:t>​</w:t>
            </w:r>
          </w:p>
        </w:tc>
        <w:tc>
          <w:tcPr>
            <w:tcW w:w="1774" w:type="dxa"/>
            <w:tcBorders>
              <w:top w:val="single" w:color="auto" w:sz="4" w:space="0"/>
              <w:left w:val="single" w:color="auto" w:sz="4" w:space="0"/>
              <w:bottom w:val="single" w:color="auto" w:sz="4" w:space="0"/>
              <w:right w:val="single" w:color="auto" w:sz="4" w:space="0"/>
            </w:tcBorders>
            <w:shd w:val="clear" w:color="auto" w:fill="E8E8E8" w:themeFill="background2"/>
            <w:tcMar>
              <w:top w:w="120" w:type="dxa"/>
              <w:left w:w="160" w:type="dxa"/>
              <w:bottom w:w="120" w:type="dxa"/>
              <w:right w:w="160" w:type="dxa"/>
            </w:tcMar>
            <w:vAlign w:val="center"/>
          </w:tcPr>
          <w:p w14:paraId="5DDB05AD">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b/>
                <w:bCs/>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领域适应性缺陷​</w:t>
            </w:r>
            <w:r>
              <w:rPr>
                <w:rFonts w:hint="eastAsia" w:ascii="宋体" w:hAnsi="宋体" w:eastAsia="宋体" w:cs="宋体"/>
                <w:b/>
                <w:bCs/>
                <w:i w:val="0"/>
                <w:iCs w:val="0"/>
                <w:caps w:val="0"/>
                <w:spacing w:val="0"/>
                <w:kern w:val="0"/>
                <w:sz w:val="21"/>
                <w:szCs w:val="21"/>
                <w:highlight w:val="none"/>
                <w:lang w:val="en-US" w:eastAsia="zh-CN" w:bidi="ar"/>
              </w:rPr>
              <w:t>​</w:t>
            </w:r>
          </w:p>
        </w:tc>
      </w:tr>
      <w:tr w14:paraId="5A5668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3AFC1D4A">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方式1​</w:t>
            </w:r>
            <w:r>
              <w:rPr>
                <w:rFonts w:hint="eastAsia" w:ascii="宋体" w:hAnsi="宋体" w:eastAsia="宋体" w:cs="宋体"/>
                <w:i w:val="0"/>
                <w:iCs w:val="0"/>
                <w:caps w:val="0"/>
                <w:spacing w:val="0"/>
                <w:kern w:val="0"/>
                <w:sz w:val="21"/>
                <w:szCs w:val="21"/>
                <w:highlight w:val="none"/>
                <w:lang w:val="en-US" w:eastAsia="zh-CN" w:bidi="ar"/>
              </w:rPr>
              <w:t>​</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（宏观策略）</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44DE0141">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系统压力归因建模</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3D432175">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高等教育政策库（弹性学分/职业规划）</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区域经济数据集（就业补贴）</w:t>
            </w:r>
          </w:p>
        </w:tc>
        <w:tc>
          <w:tcPr>
            <w:tcW w:w="1462"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00134925">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政策建议生成框架：</w:t>
            </w:r>
            <w:r>
              <w:rPr>
                <w:rFonts w:hint="eastAsia" w:ascii="宋体" w:hAnsi="宋体" w:eastAsia="宋体" w:cs="宋体"/>
                <w:i w:val="0"/>
                <w:iCs w:val="0"/>
                <w:caps w:val="0"/>
                <w:spacing w:val="0"/>
                <w:kern w:val="0"/>
                <w:sz w:val="21"/>
                <w:szCs w:val="21"/>
                <w:highlight w:val="none"/>
                <w:lang w:val="en-US" w:eastAsia="zh-CN" w:bidi="ar"/>
              </w:rPr>
              <w:br w:type="textWrapping"/>
            </w:r>
            <w:r>
              <w:rPr>
                <w:rStyle w:val="15"/>
                <w:rFonts w:hint="eastAsia" w:ascii="宋体" w:hAnsi="宋体" w:eastAsia="宋体" w:cs="宋体"/>
                <w:i w:val="0"/>
                <w:iCs w:val="0"/>
                <w:caps w:val="0"/>
                <w:spacing w:val="0"/>
                <w:kern w:val="0"/>
                <w:sz w:val="21"/>
                <w:szCs w:val="21"/>
                <w:highlight w:val="none"/>
                <w:vertAlign w:val="baseline"/>
                <w:lang w:val="en-US" w:eastAsia="zh-CN" w:bidi="ar"/>
              </w:rPr>
              <w:t>问题归因 → 制度设计 → 效果预测</w:t>
            </w:r>
          </w:p>
        </w:tc>
        <w:tc>
          <w:tcPr>
            <w:tcW w:w="2371"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58AB719A">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规避敏感表述（如“心理疾病”代以“压力承载阈值”）</w:t>
            </w:r>
          </w:p>
        </w:tc>
        <w:tc>
          <w:tcPr>
            <w:tcW w:w="1774"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75C6CC72">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过度依赖行政干预假设，忽视文化变量</w:t>
            </w:r>
          </w:p>
        </w:tc>
      </w:tr>
      <w:tr w14:paraId="293BB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123C8E09">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方式2​</w:t>
            </w:r>
            <w:r>
              <w:rPr>
                <w:rFonts w:hint="eastAsia" w:ascii="宋体" w:hAnsi="宋体" w:eastAsia="宋体" w:cs="宋体"/>
                <w:i w:val="0"/>
                <w:iCs w:val="0"/>
                <w:caps w:val="0"/>
                <w:spacing w:val="0"/>
                <w:kern w:val="0"/>
                <w:sz w:val="21"/>
                <w:szCs w:val="21"/>
                <w:highlight w:val="none"/>
                <w:lang w:val="en-US" w:eastAsia="zh-CN" w:bidi="ar"/>
              </w:rPr>
              <w:t>​</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（模糊求助）</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290EF1E7">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行为干预路径优化</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29CAA382">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CBT（认知行为疗法）协议库</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时间管理研究元分析</w:t>
            </w:r>
          </w:p>
        </w:tc>
        <w:tc>
          <w:tcPr>
            <w:tcW w:w="1462"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72C74204">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工具链推荐算法：</w:t>
            </w:r>
            <w:r>
              <w:rPr>
                <w:rFonts w:hint="eastAsia" w:ascii="宋体" w:hAnsi="宋体" w:eastAsia="宋体" w:cs="宋体"/>
                <w:i w:val="0"/>
                <w:iCs w:val="0"/>
                <w:caps w:val="0"/>
                <w:spacing w:val="0"/>
                <w:kern w:val="0"/>
                <w:sz w:val="21"/>
                <w:szCs w:val="21"/>
                <w:highlight w:val="none"/>
                <w:lang w:val="en-US" w:eastAsia="zh-CN" w:bidi="ar"/>
              </w:rPr>
              <w:br w:type="textWrapping"/>
            </w:r>
            <w:r>
              <w:rPr>
                <w:rStyle w:val="15"/>
                <w:rFonts w:hint="eastAsia" w:ascii="宋体" w:hAnsi="宋体" w:eastAsia="宋体" w:cs="宋体"/>
                <w:i w:val="0"/>
                <w:iCs w:val="0"/>
                <w:caps w:val="0"/>
                <w:spacing w:val="0"/>
                <w:kern w:val="0"/>
                <w:sz w:val="21"/>
                <w:szCs w:val="21"/>
                <w:highlight w:val="none"/>
                <w:vertAlign w:val="baseline"/>
                <w:lang w:val="en-US" w:eastAsia="zh-CN" w:bidi="ar"/>
              </w:rPr>
              <w:t>症状模糊匹配 → 权威方案加权输出</w:t>
            </w:r>
          </w:p>
        </w:tc>
        <w:tc>
          <w:tcPr>
            <w:tcW w:w="2371"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07E7AC51">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强化自我效能陈述</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（“你已拥有超越困境的力量”）</w:t>
            </w:r>
          </w:p>
        </w:tc>
        <w:tc>
          <w:tcPr>
            <w:tcW w:w="1774"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4043BA73">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高密度方案或引发执行焦虑</w:t>
            </w:r>
          </w:p>
        </w:tc>
      </w:tr>
      <w:tr w14:paraId="1021E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7EE8D835">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方式3​</w:t>
            </w:r>
            <w:r>
              <w:rPr>
                <w:rFonts w:hint="eastAsia" w:ascii="宋体" w:hAnsi="宋体" w:eastAsia="宋体" w:cs="宋体"/>
                <w:i w:val="0"/>
                <w:iCs w:val="0"/>
                <w:caps w:val="0"/>
                <w:spacing w:val="0"/>
                <w:kern w:val="0"/>
                <w:sz w:val="21"/>
                <w:szCs w:val="21"/>
                <w:highlight w:val="none"/>
                <w:lang w:val="en-US" w:eastAsia="zh-CN" w:bidi="ar"/>
              </w:rPr>
              <w:t>​</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（专业角色）</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5649F91C">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临床工作流仿真</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48AFCB7C">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DSM-5适应性障碍诊断条目</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高校心理咨询操作手册</w:t>
            </w:r>
          </w:p>
        </w:tc>
        <w:tc>
          <w:tcPr>
            <w:tcW w:w="1462"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1CF338AC">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多智能体协作模拟：</w:t>
            </w:r>
            <w:r>
              <w:rPr>
                <w:rFonts w:hint="eastAsia" w:ascii="宋体" w:hAnsi="宋体" w:eastAsia="宋体" w:cs="宋体"/>
                <w:i w:val="0"/>
                <w:iCs w:val="0"/>
                <w:caps w:val="0"/>
                <w:spacing w:val="0"/>
                <w:kern w:val="0"/>
                <w:sz w:val="21"/>
                <w:szCs w:val="21"/>
                <w:highlight w:val="none"/>
                <w:lang w:val="en-US" w:eastAsia="zh-CN" w:bidi="ar"/>
              </w:rPr>
              <w:br w:type="textWrapping"/>
            </w:r>
            <w:r>
              <w:rPr>
                <w:rStyle w:val="15"/>
                <w:rFonts w:hint="eastAsia" w:ascii="宋体" w:hAnsi="宋体" w:eastAsia="宋体" w:cs="宋体"/>
                <w:i w:val="0"/>
                <w:iCs w:val="0"/>
                <w:caps w:val="0"/>
                <w:spacing w:val="0"/>
                <w:kern w:val="0"/>
                <w:sz w:val="21"/>
                <w:szCs w:val="21"/>
                <w:highlight w:val="none"/>
                <w:vertAlign w:val="baseline"/>
                <w:lang w:val="en-US" w:eastAsia="zh-CN" w:bidi="ar"/>
              </w:rPr>
              <w:t>虚拟咨询师角色 → 评估-干预</w:t>
            </w:r>
          </w:p>
        </w:tc>
        <w:tc>
          <w:tcPr>
            <w:tcW w:w="2371"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302C40BC">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严格声明能力边界</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（“非诊断，仅为可能性参考”）</w:t>
            </w:r>
          </w:p>
        </w:tc>
        <w:tc>
          <w:tcPr>
            <w:tcW w:w="1774"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408AAB30">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无法模拟真实咨询中的非言语反馈</w:t>
            </w:r>
          </w:p>
        </w:tc>
      </w:tr>
      <w:tr w14:paraId="22959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20" w:hRule="atLeast"/>
        </w:trPr>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40272442">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Style w:val="14"/>
                <w:rFonts w:hint="eastAsia" w:ascii="宋体" w:hAnsi="宋体" w:eastAsia="宋体" w:cs="宋体"/>
                <w:b/>
                <w:bCs/>
                <w:i w:val="0"/>
                <w:iCs w:val="0"/>
                <w:caps w:val="0"/>
                <w:spacing w:val="0"/>
                <w:kern w:val="0"/>
                <w:sz w:val="21"/>
                <w:szCs w:val="21"/>
                <w:highlight w:val="none"/>
                <w:vertAlign w:val="baseline"/>
                <w:lang w:val="en-US" w:eastAsia="zh-CN" w:bidi="ar"/>
              </w:rPr>
              <w:t>方式4​</w:t>
            </w:r>
            <w:r>
              <w:rPr>
                <w:rFonts w:hint="eastAsia" w:ascii="宋体" w:hAnsi="宋体" w:eastAsia="宋体" w:cs="宋体"/>
                <w:i w:val="0"/>
                <w:iCs w:val="0"/>
                <w:caps w:val="0"/>
                <w:spacing w:val="0"/>
                <w:kern w:val="0"/>
                <w:sz w:val="21"/>
                <w:szCs w:val="21"/>
                <w:highlight w:val="none"/>
                <w:lang w:val="en-US" w:eastAsia="zh-CN" w:bidi="ar"/>
              </w:rPr>
              <w:t>​</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（深度倾诉）</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646171C2">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危机分级响应系统</w:t>
            </w:r>
          </w:p>
        </w:tc>
        <w:tc>
          <w:tcPr>
            <w:tcW w:w="0" w:type="auto"/>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5B82B8AA">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ICD-11抑郁发作特征库</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中国精神卫生法保密条款</w:t>
            </w:r>
          </w:p>
        </w:tc>
        <w:tc>
          <w:tcPr>
            <w:tcW w:w="1462"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7AE9022D">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临床决策支持系统：</w:t>
            </w:r>
            <w:r>
              <w:rPr>
                <w:rFonts w:hint="eastAsia" w:ascii="宋体" w:hAnsi="宋体" w:eastAsia="宋体" w:cs="宋体"/>
                <w:i w:val="0"/>
                <w:iCs w:val="0"/>
                <w:caps w:val="0"/>
                <w:spacing w:val="0"/>
                <w:kern w:val="0"/>
                <w:sz w:val="21"/>
                <w:szCs w:val="21"/>
                <w:highlight w:val="none"/>
                <w:lang w:val="en-US" w:eastAsia="zh-CN" w:bidi="ar"/>
              </w:rPr>
              <w:br w:type="textWrapping"/>
            </w:r>
            <w:r>
              <w:rPr>
                <w:rStyle w:val="15"/>
                <w:rFonts w:hint="eastAsia" w:ascii="宋体" w:hAnsi="宋体" w:eastAsia="宋体" w:cs="宋体"/>
                <w:i w:val="0"/>
                <w:iCs w:val="0"/>
                <w:caps w:val="0"/>
                <w:spacing w:val="0"/>
                <w:kern w:val="0"/>
                <w:sz w:val="21"/>
                <w:szCs w:val="21"/>
                <w:highlight w:val="none"/>
                <w:vertAlign w:val="baseline"/>
                <w:lang w:val="en-US" w:eastAsia="zh-CN" w:bidi="ar"/>
              </w:rPr>
              <w:t>症状聚类 → 风险评级 → 微行动触发</w:t>
            </w:r>
          </w:p>
        </w:tc>
        <w:tc>
          <w:tcPr>
            <w:tcW w:w="2371"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019CB2AC">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创伤叙事重构技术</w:t>
            </w:r>
            <w:r>
              <w:rPr>
                <w:rFonts w:hint="eastAsia" w:ascii="宋体" w:hAnsi="宋体" w:eastAsia="宋体" w:cs="宋体"/>
                <w:i w:val="0"/>
                <w:iCs w:val="0"/>
                <w:caps w:val="0"/>
                <w:spacing w:val="0"/>
                <w:kern w:val="0"/>
                <w:sz w:val="21"/>
                <w:szCs w:val="21"/>
                <w:highlight w:val="none"/>
                <w:lang w:val="en-US" w:eastAsia="zh-CN" w:bidi="ar"/>
              </w:rPr>
              <w:br w:type="textWrapping"/>
            </w:r>
            <w:r>
              <w:rPr>
                <w:rFonts w:hint="eastAsia" w:ascii="宋体" w:hAnsi="宋体" w:eastAsia="宋体" w:cs="宋体"/>
                <w:i w:val="0"/>
                <w:iCs w:val="0"/>
                <w:caps w:val="0"/>
                <w:spacing w:val="0"/>
                <w:kern w:val="0"/>
                <w:sz w:val="21"/>
                <w:szCs w:val="21"/>
                <w:highlight w:val="none"/>
                <w:lang w:val="en-US" w:eastAsia="zh-CN" w:bidi="ar"/>
              </w:rPr>
              <w:t>（“篮球鞋发霉”映射自我认同破碎）</w:t>
            </w:r>
          </w:p>
        </w:tc>
        <w:tc>
          <w:tcPr>
            <w:tcW w:w="1774" w:type="dxa"/>
            <w:tcBorders>
              <w:top w:val="single" w:color="auto" w:sz="4" w:space="0"/>
              <w:left w:val="single" w:color="auto" w:sz="4" w:space="0"/>
              <w:bottom w:val="single" w:color="auto" w:sz="4" w:space="0"/>
              <w:right w:val="single" w:color="auto" w:sz="4" w:space="0"/>
            </w:tcBorders>
            <w:shd w:val="clear" w:color="auto" w:fill="FFFFFF" w:themeFill="background1"/>
            <w:tcMar>
              <w:top w:w="120" w:type="dxa"/>
              <w:left w:w="160" w:type="dxa"/>
              <w:bottom w:w="120" w:type="dxa"/>
              <w:right w:w="160" w:type="dxa"/>
            </w:tcMar>
            <w:vAlign w:val="center"/>
          </w:tcPr>
          <w:p w14:paraId="58874DA5">
            <w:pPr>
              <w:keepNext w:val="0"/>
              <w:keepLines w:val="0"/>
              <w:widowControl/>
              <w:suppressLineNumbers w:val="0"/>
              <w:spacing w:before="0" w:beforeAutospacing="0" w:after="0" w:afterAutospacing="0" w:line="16" w:lineRule="atLeast"/>
              <w:ind w:left="0" w:right="0"/>
              <w:jc w:val="left"/>
              <w:textAlignment w:val="center"/>
              <w:rPr>
                <w:rFonts w:hint="eastAsia" w:ascii="宋体" w:hAnsi="宋体" w:eastAsia="宋体" w:cs="宋体"/>
                <w:i w:val="0"/>
                <w:iCs w:val="0"/>
                <w:caps w:val="0"/>
                <w:spacing w:val="0"/>
                <w:sz w:val="21"/>
                <w:szCs w:val="21"/>
                <w:highlight w:val="none"/>
              </w:rPr>
            </w:pPr>
            <w:r>
              <w:rPr>
                <w:rFonts w:hint="eastAsia" w:ascii="宋体" w:hAnsi="宋体" w:eastAsia="宋体" w:cs="宋体"/>
                <w:i w:val="0"/>
                <w:iCs w:val="0"/>
                <w:caps w:val="0"/>
                <w:spacing w:val="0"/>
                <w:kern w:val="0"/>
                <w:sz w:val="21"/>
                <w:szCs w:val="21"/>
                <w:highlight w:val="none"/>
                <w:lang w:val="en-US" w:eastAsia="zh-CN" w:bidi="ar"/>
              </w:rPr>
              <w:t>生理指标建议缺乏个性化校准</w:t>
            </w:r>
          </w:p>
        </w:tc>
      </w:tr>
    </w:tbl>
    <w:p w14:paraId="25DAF9B6">
      <w:pPr>
        <w:bidi w:val="0"/>
        <w:jc w:val="both"/>
        <w:rPr>
          <w:rFonts w:hint="eastAsia"/>
          <w:b/>
          <w:bCs/>
        </w:rPr>
      </w:pPr>
    </w:p>
    <w:p w14:paraId="43FD5F0C">
      <w:pPr>
        <w:bidi w:val="0"/>
        <w:rPr>
          <w:rFonts w:hint="eastAsia"/>
          <w:b/>
          <w:bCs/>
        </w:rPr>
      </w:pPr>
      <w:r>
        <w:rPr>
          <w:rFonts w:hint="eastAsia"/>
          <w:b/>
          <w:bCs/>
        </w:rPr>
        <w:t>核心技术一致性：</w:t>
      </w:r>
    </w:p>
    <w:p w14:paraId="4332BEB0">
      <w:pPr>
        <w:bidi w:val="0"/>
        <w:rPr>
          <w:rFonts w:hint="eastAsia"/>
        </w:rPr>
      </w:pPr>
      <w:r>
        <w:rPr>
          <w:rFonts w:hint="eastAsia"/>
        </w:rPr>
        <w:t>结构化知识抽取：始终基于本地化政策/临床知识库（如中国高校心理中心运行规则）</w:t>
      </w:r>
    </w:p>
    <w:p w14:paraId="551E10CA">
      <w:pPr>
        <w:bidi w:val="0"/>
        <w:rPr>
          <w:rFonts w:hint="eastAsia"/>
        </w:rPr>
      </w:pPr>
      <w:r>
        <w:rPr>
          <w:rFonts w:hint="eastAsia"/>
        </w:rPr>
        <w:t>确定性推理框架：坚持归因→策略→路径的三段式逻辑链</w:t>
      </w:r>
    </w:p>
    <w:p w14:paraId="28B45328">
      <w:pPr>
        <w:bidi w:val="0"/>
        <w:rPr>
          <w:rFonts w:hint="eastAsia"/>
        </w:rPr>
      </w:pPr>
      <w:r>
        <w:rPr>
          <w:rFonts w:hint="eastAsia"/>
        </w:rPr>
        <w:t>风险控制机制：所有回答均内置医疗建议免责声明</w:t>
      </w:r>
    </w:p>
    <w:p w14:paraId="5B10083D">
      <w:pPr>
        <w:pStyle w:val="5"/>
        <w:bidi w:val="0"/>
        <w:rPr>
          <w:rFonts w:hint="eastAsia"/>
        </w:rPr>
      </w:pPr>
      <w:r>
        <w:rPr>
          <w:rFonts w:hint="eastAsia"/>
          <w:lang w:val="en-US" w:eastAsia="zh-CN"/>
        </w:rPr>
        <w:t xml:space="preserve">2.4.2 </w:t>
      </w:r>
      <w:r>
        <w:rPr>
          <w:rFonts w:hint="eastAsia"/>
        </w:rPr>
        <w:t>OpenAI ChatGPT响应机制的技术解构</w:t>
      </w:r>
    </w:p>
    <w:p w14:paraId="196B5090">
      <w:pPr>
        <w:bidi w:val="0"/>
        <w:ind w:firstLine="420" w:firstLineChars="0"/>
        <w:jc w:val="center"/>
        <w:rPr>
          <w:rFonts w:hint="eastAsia"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表2.2 OpenAI ChatGPT响应机制的技术解构表</w:t>
      </w:r>
    </w:p>
    <w:tbl>
      <w:tblPr>
        <w:tblStyle w:val="12"/>
        <w:tblW w:w="93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Layout w:type="autofit"/>
        <w:tblCellMar>
          <w:top w:w="0" w:type="dxa"/>
          <w:left w:w="0" w:type="dxa"/>
          <w:bottom w:w="0" w:type="dxa"/>
          <w:right w:w="0" w:type="dxa"/>
        </w:tblCellMar>
      </w:tblPr>
      <w:tblGrid>
        <w:gridCol w:w="1067"/>
        <w:gridCol w:w="1183"/>
        <w:gridCol w:w="1383"/>
        <w:gridCol w:w="1816"/>
        <w:gridCol w:w="2113"/>
        <w:gridCol w:w="1765"/>
      </w:tblGrid>
      <w:tr w14:paraId="60CD6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CellMar>
            <w:top w:w="0" w:type="dxa"/>
            <w:left w:w="0" w:type="dxa"/>
            <w:bottom w:w="0" w:type="dxa"/>
            <w:right w:w="0" w:type="dxa"/>
          </w:tblCellMar>
        </w:tblPrEx>
        <w:trPr>
          <w:tblHeader/>
        </w:trPr>
        <w:tc>
          <w:tcPr>
            <w:tcW w:w="0" w:type="auto"/>
            <w:shd w:val="clear" w:color="auto" w:fill="EDEDED"/>
            <w:tcMar>
              <w:top w:w="120" w:type="dxa"/>
              <w:left w:w="160" w:type="dxa"/>
              <w:bottom w:w="120" w:type="dxa"/>
              <w:right w:w="160" w:type="dxa"/>
            </w:tcMar>
            <w:vAlign w:val="center"/>
          </w:tcPr>
          <w:p w14:paraId="2A0D0F7E">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方式​</w:t>
            </w:r>
            <w:r>
              <w:rPr>
                <w:rFonts w:hint="eastAsia" w:ascii="宋体" w:hAnsi="宋体" w:eastAsia="宋体" w:cs="宋体"/>
                <w:b/>
                <w:bCs/>
                <w:i w:val="0"/>
                <w:iCs w:val="0"/>
                <w:caps w:val="0"/>
                <w:spacing w:val="0"/>
                <w:kern w:val="0"/>
                <w:sz w:val="21"/>
                <w:szCs w:val="21"/>
                <w:lang w:val="en-US" w:eastAsia="zh-CN" w:bidi="ar"/>
                <w14:ligatures w14:val="standardContextual"/>
              </w:rPr>
              <w:t>​</w:t>
            </w:r>
          </w:p>
        </w:tc>
        <w:tc>
          <w:tcPr>
            <w:tcW w:w="0" w:type="auto"/>
            <w:shd w:val="clear" w:color="auto" w:fill="EDEDED"/>
            <w:tcMar>
              <w:top w:w="120" w:type="dxa"/>
              <w:left w:w="160" w:type="dxa"/>
              <w:bottom w:w="120" w:type="dxa"/>
              <w:right w:w="160" w:type="dxa"/>
            </w:tcMar>
            <w:vAlign w:val="center"/>
          </w:tcPr>
          <w:p w14:paraId="21B8887E">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计算目标​</w:t>
            </w:r>
            <w:r>
              <w:rPr>
                <w:rFonts w:hint="eastAsia" w:ascii="宋体" w:hAnsi="宋体" w:eastAsia="宋体" w:cs="宋体"/>
                <w:b/>
                <w:bCs/>
                <w:i w:val="0"/>
                <w:iCs w:val="0"/>
                <w:caps w:val="0"/>
                <w:spacing w:val="0"/>
                <w:kern w:val="0"/>
                <w:sz w:val="21"/>
                <w:szCs w:val="21"/>
                <w:lang w:val="en-US" w:eastAsia="zh-CN" w:bidi="ar"/>
                <w14:ligatures w14:val="standardContextual"/>
              </w:rPr>
              <w:t>​</w:t>
            </w:r>
          </w:p>
        </w:tc>
        <w:tc>
          <w:tcPr>
            <w:tcW w:w="0" w:type="auto"/>
            <w:shd w:val="clear" w:color="auto" w:fill="EDEDED"/>
            <w:tcMar>
              <w:top w:w="120" w:type="dxa"/>
              <w:left w:w="160" w:type="dxa"/>
              <w:bottom w:w="120" w:type="dxa"/>
              <w:right w:w="160" w:type="dxa"/>
            </w:tcMar>
            <w:vAlign w:val="center"/>
          </w:tcPr>
          <w:p w14:paraId="5118479E">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隐式语义建模特征​</w:t>
            </w:r>
            <w:r>
              <w:rPr>
                <w:rFonts w:hint="eastAsia" w:ascii="宋体" w:hAnsi="宋体" w:eastAsia="宋体" w:cs="宋体"/>
                <w:b/>
                <w:bCs/>
                <w:i w:val="0"/>
                <w:iCs w:val="0"/>
                <w:caps w:val="0"/>
                <w:spacing w:val="0"/>
                <w:kern w:val="0"/>
                <w:sz w:val="21"/>
                <w:szCs w:val="21"/>
                <w:lang w:val="en-US" w:eastAsia="zh-CN" w:bidi="ar"/>
                <w14:ligatures w14:val="standardContextual"/>
              </w:rPr>
              <w:t>​</w:t>
            </w:r>
          </w:p>
        </w:tc>
        <w:tc>
          <w:tcPr>
            <w:tcW w:w="0" w:type="auto"/>
            <w:shd w:val="clear" w:color="auto" w:fill="EDEDED"/>
            <w:tcMar>
              <w:top w:w="120" w:type="dxa"/>
              <w:left w:w="160" w:type="dxa"/>
              <w:bottom w:w="120" w:type="dxa"/>
              <w:right w:w="160" w:type="dxa"/>
            </w:tcMar>
            <w:vAlign w:val="center"/>
          </w:tcPr>
          <w:p w14:paraId="2C388E4D">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生成策略​</w:t>
            </w:r>
            <w:r>
              <w:rPr>
                <w:rFonts w:hint="eastAsia" w:ascii="宋体" w:hAnsi="宋体" w:eastAsia="宋体" w:cs="宋体"/>
                <w:b/>
                <w:bCs/>
                <w:i w:val="0"/>
                <w:iCs w:val="0"/>
                <w:caps w:val="0"/>
                <w:spacing w:val="0"/>
                <w:kern w:val="0"/>
                <w:sz w:val="21"/>
                <w:szCs w:val="21"/>
                <w:lang w:val="en-US" w:eastAsia="zh-CN" w:bidi="ar"/>
                <w14:ligatures w14:val="standardContextual"/>
              </w:rPr>
              <w:t>​</w:t>
            </w:r>
          </w:p>
        </w:tc>
        <w:tc>
          <w:tcPr>
            <w:tcW w:w="2113" w:type="dxa"/>
            <w:shd w:val="clear" w:color="auto" w:fill="EDEDED"/>
            <w:tcMar>
              <w:top w:w="120" w:type="dxa"/>
              <w:left w:w="160" w:type="dxa"/>
              <w:bottom w:w="120" w:type="dxa"/>
              <w:right w:w="160" w:type="dxa"/>
            </w:tcMar>
            <w:vAlign w:val="center"/>
          </w:tcPr>
          <w:p w14:paraId="37B161A1">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价值观对齐机制​</w:t>
            </w:r>
            <w:r>
              <w:rPr>
                <w:rFonts w:hint="eastAsia" w:ascii="宋体" w:hAnsi="宋体" w:eastAsia="宋体" w:cs="宋体"/>
                <w:b/>
                <w:bCs/>
                <w:i w:val="0"/>
                <w:iCs w:val="0"/>
                <w:caps w:val="0"/>
                <w:spacing w:val="0"/>
                <w:kern w:val="0"/>
                <w:sz w:val="21"/>
                <w:szCs w:val="21"/>
                <w:lang w:val="en-US" w:eastAsia="zh-CN" w:bidi="ar"/>
                <w14:ligatures w14:val="standardContextual"/>
              </w:rPr>
              <w:t>​</w:t>
            </w:r>
          </w:p>
        </w:tc>
        <w:tc>
          <w:tcPr>
            <w:tcW w:w="1765" w:type="dxa"/>
            <w:shd w:val="clear" w:color="auto" w:fill="EDEDED"/>
            <w:tcMar>
              <w:top w:w="120" w:type="dxa"/>
              <w:left w:w="160" w:type="dxa"/>
              <w:bottom w:w="120" w:type="dxa"/>
              <w:right w:w="160" w:type="dxa"/>
            </w:tcMar>
            <w:vAlign w:val="center"/>
          </w:tcPr>
          <w:p w14:paraId="28FAB75C">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b/>
                <w:bCs/>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领域盲区​</w:t>
            </w:r>
            <w:r>
              <w:rPr>
                <w:rFonts w:hint="eastAsia" w:ascii="宋体" w:hAnsi="宋体" w:eastAsia="宋体" w:cs="宋体"/>
                <w:b/>
                <w:bCs/>
                <w:i w:val="0"/>
                <w:iCs w:val="0"/>
                <w:caps w:val="0"/>
                <w:spacing w:val="0"/>
                <w:kern w:val="0"/>
                <w:sz w:val="21"/>
                <w:szCs w:val="21"/>
                <w:lang w:val="en-US" w:eastAsia="zh-CN" w:bidi="ar"/>
                <w14:ligatures w14:val="standardContextual"/>
              </w:rPr>
              <w:t>​</w:t>
            </w:r>
          </w:p>
        </w:tc>
      </w:tr>
      <w:tr w14:paraId="65072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CellMar>
            <w:top w:w="0" w:type="dxa"/>
            <w:left w:w="0" w:type="dxa"/>
            <w:bottom w:w="0" w:type="dxa"/>
            <w:right w:w="0" w:type="dxa"/>
          </w:tblCellMar>
        </w:tblPrEx>
        <w:tc>
          <w:tcPr>
            <w:tcW w:w="0" w:type="auto"/>
            <w:shd w:val="clear" w:color="auto" w:fill="FFFFFF"/>
            <w:tcMar>
              <w:top w:w="120" w:type="dxa"/>
              <w:left w:w="160" w:type="dxa"/>
              <w:bottom w:w="120" w:type="dxa"/>
              <w:right w:w="160" w:type="dxa"/>
            </w:tcMar>
            <w:vAlign w:val="center"/>
          </w:tcPr>
          <w:p w14:paraId="79931E04">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方式1​</w:t>
            </w:r>
            <w:r>
              <w:rPr>
                <w:rFonts w:hint="eastAsia" w:ascii="宋体" w:hAnsi="宋体" w:eastAsia="宋体" w:cs="宋体"/>
                <w:i w:val="0"/>
                <w:iCs w:val="0"/>
                <w:caps w:val="0"/>
                <w:spacing w:val="0"/>
                <w:kern w:val="0"/>
                <w:sz w:val="21"/>
                <w:szCs w:val="21"/>
                <w:lang w:val="en-US" w:eastAsia="zh-CN" w:bidi="ar"/>
                <w14:ligatures w14:val="standardContextual"/>
              </w:rPr>
              <w:t>​</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（宏观策略）</w:t>
            </w:r>
          </w:p>
        </w:tc>
        <w:tc>
          <w:tcPr>
            <w:tcW w:w="0" w:type="auto"/>
            <w:shd w:val="clear" w:color="auto" w:fill="FFFFFF"/>
            <w:tcMar>
              <w:top w:w="120" w:type="dxa"/>
              <w:left w:w="160" w:type="dxa"/>
              <w:bottom w:w="120" w:type="dxa"/>
              <w:right w:w="160" w:type="dxa"/>
            </w:tcMar>
            <w:vAlign w:val="center"/>
          </w:tcPr>
          <w:p w14:paraId="5360192D">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责任主体关系建模</w:t>
            </w:r>
          </w:p>
        </w:tc>
        <w:tc>
          <w:tcPr>
            <w:tcW w:w="0" w:type="auto"/>
            <w:shd w:val="clear" w:color="auto" w:fill="FFFFFF"/>
            <w:tcMar>
              <w:top w:w="120" w:type="dxa"/>
              <w:left w:w="160" w:type="dxa"/>
              <w:bottom w:w="120" w:type="dxa"/>
              <w:right w:w="160" w:type="dxa"/>
            </w:tcMar>
            <w:vAlign w:val="center"/>
          </w:tcPr>
          <w:p w14:paraId="6F498272">
            <w:pPr>
              <w:keepNext w:val="0"/>
              <w:keepLines w:val="0"/>
              <w:widowControl/>
              <w:suppressLineNumbers w:val="0"/>
              <w:spacing w:before="0" w:beforeAutospacing="0" w:after="0" w:afterAutospacing="0" w:line="16" w:lineRule="atLeast"/>
              <w:ind w:left="0" w:right="0"/>
              <w:jc w:val="both"/>
              <w:textAlignment w:val="center"/>
              <w:rPr>
                <w:rFonts w:hint="eastAsia" w:ascii="宋体" w:hAnsi="宋体" w:eastAsia="宋体" w:cs="宋体"/>
                <w:i w:val="0"/>
                <w:iCs w:val="0"/>
                <w:caps w:val="0"/>
                <w:spacing w:val="0"/>
                <w:kern w:val="0"/>
                <w:sz w:val="21"/>
                <w:szCs w:val="21"/>
                <w:lang w:val="en-US" w:eastAsia="zh-CN" w:bidi="ar"/>
                <w14:ligatures w14:val="standardContextual"/>
              </w:rPr>
            </w:pPr>
            <w:r>
              <w:rPr>
                <w:rFonts w:hint="eastAsia" w:ascii="宋体" w:hAnsi="宋体" w:eastAsia="宋体" w:cs="宋体"/>
                <w:i w:val="0"/>
                <w:iCs w:val="0"/>
                <w:caps w:val="0"/>
                <w:spacing w:val="0"/>
                <w:kern w:val="0"/>
                <w:sz w:val="21"/>
                <w:szCs w:val="21"/>
                <w:lang w:val="en-US" w:eastAsia="zh-CN" w:bidi="ar"/>
                <w14:ligatures w14:val="standardContextual"/>
              </w:rPr>
              <w:t>社会心理学群体压力理论</w:t>
            </w:r>
          </w:p>
          <w:p w14:paraId="06C5FAA7">
            <w:pPr>
              <w:keepNext w:val="0"/>
              <w:keepLines w:val="0"/>
              <w:widowControl/>
              <w:suppressLineNumbers w:val="0"/>
              <w:spacing w:before="0" w:beforeAutospacing="0" w:after="0" w:afterAutospacing="0" w:line="16" w:lineRule="atLeast"/>
              <w:ind w:left="0" w:right="0"/>
              <w:jc w:val="both"/>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教育公平性语料</w:t>
            </w:r>
          </w:p>
        </w:tc>
        <w:tc>
          <w:tcPr>
            <w:tcW w:w="0" w:type="auto"/>
            <w:shd w:val="clear" w:color="auto" w:fill="FFFFFF"/>
            <w:tcMar>
              <w:top w:w="120" w:type="dxa"/>
              <w:left w:w="160" w:type="dxa"/>
              <w:bottom w:w="120" w:type="dxa"/>
              <w:right w:w="160" w:type="dxa"/>
            </w:tcMar>
            <w:vAlign w:val="center"/>
          </w:tcPr>
          <w:p w14:paraId="10F77A39">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责任分摊算法：</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Style w:val="15"/>
                <w:rFonts w:hint="eastAsia" w:ascii="宋体" w:hAnsi="宋体" w:eastAsia="宋体" w:cs="宋体"/>
                <w:i w:val="0"/>
                <w:iCs w:val="0"/>
                <w:caps w:val="0"/>
                <w:spacing w:val="0"/>
                <w:kern w:val="0"/>
                <w:sz w:val="21"/>
                <w:szCs w:val="21"/>
                <w:vertAlign w:val="baseline"/>
                <w:lang w:val="en-US" w:eastAsia="zh-CN" w:bidi="ar"/>
                <w14:ligatures w14:val="standardContextual"/>
              </w:rPr>
              <w:t>主体识别 → 义务分配 → 协同倡议</w:t>
            </w:r>
          </w:p>
        </w:tc>
        <w:tc>
          <w:tcPr>
            <w:tcW w:w="2113" w:type="dxa"/>
            <w:shd w:val="clear" w:color="auto" w:fill="FFFFFF"/>
            <w:tcMar>
              <w:top w:w="120" w:type="dxa"/>
              <w:left w:w="160" w:type="dxa"/>
              <w:bottom w:w="120" w:type="dxa"/>
              <w:right w:w="160" w:type="dxa"/>
            </w:tcMar>
            <w:vAlign w:val="center"/>
          </w:tcPr>
          <w:p w14:paraId="6BE44396">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输出西方个体主义价值观</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（“家长从控制者转支持者”）</w:t>
            </w:r>
          </w:p>
        </w:tc>
        <w:tc>
          <w:tcPr>
            <w:tcW w:w="1765" w:type="dxa"/>
            <w:shd w:val="clear" w:color="auto" w:fill="FFFFFF"/>
            <w:tcMar>
              <w:top w:w="120" w:type="dxa"/>
              <w:left w:w="160" w:type="dxa"/>
              <w:bottom w:w="120" w:type="dxa"/>
              <w:right w:w="160" w:type="dxa"/>
            </w:tcMar>
            <w:vAlign w:val="center"/>
          </w:tcPr>
          <w:p w14:paraId="43E499EA">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忽视中国家庭权力结构特殊性</w:t>
            </w:r>
          </w:p>
        </w:tc>
      </w:tr>
      <w:tr w14:paraId="64BA2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CellMar>
            <w:top w:w="0" w:type="dxa"/>
            <w:left w:w="0" w:type="dxa"/>
            <w:bottom w:w="0" w:type="dxa"/>
            <w:right w:w="0" w:type="dxa"/>
          </w:tblCellMar>
        </w:tblPrEx>
        <w:tc>
          <w:tcPr>
            <w:tcW w:w="0" w:type="auto"/>
            <w:shd w:val="clear" w:color="auto" w:fill="FFFFFF"/>
            <w:tcMar>
              <w:top w:w="120" w:type="dxa"/>
              <w:left w:w="160" w:type="dxa"/>
              <w:bottom w:w="120" w:type="dxa"/>
              <w:right w:w="160" w:type="dxa"/>
            </w:tcMar>
            <w:vAlign w:val="center"/>
          </w:tcPr>
          <w:p w14:paraId="3F663FBF">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方式2​</w:t>
            </w:r>
            <w:r>
              <w:rPr>
                <w:rFonts w:hint="eastAsia" w:ascii="宋体" w:hAnsi="宋体" w:eastAsia="宋体" w:cs="宋体"/>
                <w:i w:val="0"/>
                <w:iCs w:val="0"/>
                <w:caps w:val="0"/>
                <w:spacing w:val="0"/>
                <w:kern w:val="0"/>
                <w:sz w:val="21"/>
                <w:szCs w:val="21"/>
                <w:lang w:val="en-US" w:eastAsia="zh-CN" w:bidi="ar"/>
                <w14:ligatures w14:val="standardContextual"/>
              </w:rPr>
              <w:t>​</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（模糊求助）</w:t>
            </w:r>
          </w:p>
        </w:tc>
        <w:tc>
          <w:tcPr>
            <w:tcW w:w="0" w:type="auto"/>
            <w:shd w:val="clear" w:color="auto" w:fill="FFFFFF"/>
            <w:tcMar>
              <w:top w:w="120" w:type="dxa"/>
              <w:left w:w="160" w:type="dxa"/>
              <w:bottom w:w="120" w:type="dxa"/>
              <w:right w:w="160" w:type="dxa"/>
            </w:tcMar>
            <w:vAlign w:val="center"/>
          </w:tcPr>
          <w:p w14:paraId="1B5F5079">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情绪安全域构建</w:t>
            </w:r>
          </w:p>
        </w:tc>
        <w:tc>
          <w:tcPr>
            <w:tcW w:w="0" w:type="auto"/>
            <w:shd w:val="clear" w:color="auto" w:fill="FFFFFF"/>
            <w:tcMar>
              <w:top w:w="120" w:type="dxa"/>
              <w:left w:w="160" w:type="dxa"/>
              <w:bottom w:w="120" w:type="dxa"/>
              <w:right w:w="160" w:type="dxa"/>
            </w:tcMar>
            <w:vAlign w:val="center"/>
          </w:tcPr>
          <w:p w14:paraId="702BAFAB">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积极心理学PERMA模型</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自我怜悯研究语料</w:t>
            </w:r>
          </w:p>
        </w:tc>
        <w:tc>
          <w:tcPr>
            <w:tcW w:w="0" w:type="auto"/>
            <w:shd w:val="clear" w:color="auto" w:fill="FFFFFF"/>
            <w:tcMar>
              <w:top w:w="120" w:type="dxa"/>
              <w:left w:w="160" w:type="dxa"/>
              <w:bottom w:w="120" w:type="dxa"/>
              <w:right w:w="160" w:type="dxa"/>
            </w:tcMar>
            <w:vAlign w:val="center"/>
          </w:tcPr>
          <w:p w14:paraId="6C1CA20C">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共情反射模型：</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Style w:val="15"/>
                <w:rFonts w:hint="eastAsia" w:ascii="宋体" w:hAnsi="宋体" w:eastAsia="宋体" w:cs="宋体"/>
                <w:i w:val="0"/>
                <w:iCs w:val="0"/>
                <w:caps w:val="0"/>
                <w:spacing w:val="0"/>
                <w:kern w:val="0"/>
                <w:sz w:val="21"/>
                <w:szCs w:val="21"/>
                <w:vertAlign w:val="baseline"/>
                <w:lang w:val="en-US" w:eastAsia="zh-CN" w:bidi="ar"/>
                <w14:ligatures w14:val="standardContextual"/>
              </w:rPr>
              <w:t>情感词识别 → 支持性语言模板填充</w:t>
            </w:r>
          </w:p>
        </w:tc>
        <w:tc>
          <w:tcPr>
            <w:tcW w:w="2113" w:type="dxa"/>
            <w:shd w:val="clear" w:color="auto" w:fill="FFFFFF"/>
            <w:tcMar>
              <w:top w:w="120" w:type="dxa"/>
              <w:left w:w="160" w:type="dxa"/>
              <w:bottom w:w="120" w:type="dxa"/>
              <w:right w:w="160" w:type="dxa"/>
            </w:tcMar>
            <w:vAlign w:val="center"/>
          </w:tcPr>
          <w:p w14:paraId="36B16019">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强化成长型思维植入</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（“压力是成长信号”）</w:t>
            </w:r>
          </w:p>
        </w:tc>
        <w:tc>
          <w:tcPr>
            <w:tcW w:w="1765" w:type="dxa"/>
            <w:shd w:val="clear" w:color="auto" w:fill="FFFFFF"/>
            <w:tcMar>
              <w:top w:w="120" w:type="dxa"/>
              <w:left w:w="160" w:type="dxa"/>
              <w:bottom w:w="120" w:type="dxa"/>
              <w:right w:w="160" w:type="dxa"/>
            </w:tcMar>
            <w:vAlign w:val="center"/>
          </w:tcPr>
          <w:p w14:paraId="77C74C78">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未建立危机识别阈值</w:t>
            </w:r>
          </w:p>
        </w:tc>
      </w:tr>
      <w:tr w14:paraId="5B618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CellMar>
            <w:top w:w="0" w:type="dxa"/>
            <w:left w:w="0" w:type="dxa"/>
            <w:bottom w:w="0" w:type="dxa"/>
            <w:right w:w="0" w:type="dxa"/>
          </w:tblCellMar>
        </w:tblPrEx>
        <w:tc>
          <w:tcPr>
            <w:tcW w:w="0" w:type="auto"/>
            <w:shd w:val="clear" w:color="auto" w:fill="FFFFFF"/>
            <w:tcMar>
              <w:top w:w="120" w:type="dxa"/>
              <w:left w:w="160" w:type="dxa"/>
              <w:bottom w:w="120" w:type="dxa"/>
              <w:right w:w="160" w:type="dxa"/>
            </w:tcMar>
            <w:vAlign w:val="center"/>
          </w:tcPr>
          <w:p w14:paraId="4A1D928C">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方式3</w:t>
            </w:r>
            <w:r>
              <w:rPr>
                <w:rFonts w:hint="eastAsia" w:ascii="宋体" w:hAnsi="宋体" w:eastAsia="宋体" w:cs="宋体"/>
                <w:i w:val="0"/>
                <w:iCs w:val="0"/>
                <w:caps w:val="0"/>
                <w:spacing w:val="0"/>
                <w:kern w:val="0"/>
                <w:sz w:val="21"/>
                <w:szCs w:val="21"/>
                <w:lang w:val="en-US" w:eastAsia="zh-CN" w:bidi="ar"/>
                <w14:ligatures w14:val="standardContextual"/>
              </w:rPr>
              <w:t>​</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（专业角色）</w:t>
            </w:r>
          </w:p>
        </w:tc>
        <w:tc>
          <w:tcPr>
            <w:tcW w:w="0" w:type="auto"/>
            <w:shd w:val="clear" w:color="auto" w:fill="FFFFFF"/>
            <w:tcMar>
              <w:top w:w="120" w:type="dxa"/>
              <w:left w:w="160" w:type="dxa"/>
              <w:bottom w:w="120" w:type="dxa"/>
              <w:right w:w="160" w:type="dxa"/>
            </w:tcMar>
            <w:vAlign w:val="center"/>
          </w:tcPr>
          <w:p w14:paraId="4C336D39">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咨询场景脚本生成</w:t>
            </w:r>
          </w:p>
        </w:tc>
        <w:tc>
          <w:tcPr>
            <w:tcW w:w="0" w:type="auto"/>
            <w:shd w:val="clear" w:color="auto" w:fill="FFFFFF"/>
            <w:tcMar>
              <w:top w:w="120" w:type="dxa"/>
              <w:left w:w="160" w:type="dxa"/>
              <w:bottom w:w="120" w:type="dxa"/>
              <w:right w:w="160" w:type="dxa"/>
            </w:tcMar>
            <w:vAlign w:val="center"/>
          </w:tcPr>
          <w:p w14:paraId="3AD89EDE">
            <w:pPr>
              <w:keepNext w:val="0"/>
              <w:keepLines w:val="0"/>
              <w:widowControl/>
              <w:suppressLineNumbers w:val="0"/>
              <w:spacing w:before="0" w:beforeAutospacing="0" w:after="0" w:afterAutospacing="0" w:line="16" w:lineRule="atLeast"/>
              <w:ind w:left="0" w:right="0"/>
              <w:jc w:val="both"/>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基础咨询技术词库</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伦理守则摘要</w:t>
            </w:r>
          </w:p>
        </w:tc>
        <w:tc>
          <w:tcPr>
            <w:tcW w:w="0" w:type="auto"/>
            <w:shd w:val="clear" w:color="auto" w:fill="FFFFFF"/>
            <w:tcMar>
              <w:top w:w="120" w:type="dxa"/>
              <w:left w:w="160" w:type="dxa"/>
              <w:bottom w:w="120" w:type="dxa"/>
              <w:right w:w="160" w:type="dxa"/>
            </w:tcMar>
            <w:vAlign w:val="center"/>
          </w:tcPr>
          <w:p w14:paraId="32419982">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角色扮演有限状态机：</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Style w:val="15"/>
                <w:rFonts w:hint="eastAsia" w:ascii="宋体" w:hAnsi="宋体" w:eastAsia="宋体" w:cs="宋体"/>
                <w:i w:val="0"/>
                <w:iCs w:val="0"/>
                <w:caps w:val="0"/>
                <w:spacing w:val="0"/>
                <w:kern w:val="0"/>
                <w:sz w:val="21"/>
                <w:szCs w:val="21"/>
                <w:vertAlign w:val="baseline"/>
                <w:lang w:val="en-US" w:eastAsia="zh-CN" w:bidi="ar"/>
                <w14:ligatures w14:val="standardContextual"/>
              </w:rPr>
              <w:t>身份声明 → 通用建议 → 资源附录</w:t>
            </w:r>
          </w:p>
        </w:tc>
        <w:tc>
          <w:tcPr>
            <w:tcW w:w="2113" w:type="dxa"/>
            <w:shd w:val="clear" w:color="auto" w:fill="FFFFFF"/>
            <w:tcMar>
              <w:top w:w="120" w:type="dxa"/>
              <w:left w:w="160" w:type="dxa"/>
              <w:bottom w:w="120" w:type="dxa"/>
              <w:right w:w="160" w:type="dxa"/>
            </w:tcMar>
            <w:vAlign w:val="center"/>
          </w:tcPr>
          <w:p w14:paraId="75317A95">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弱化诊断表述</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（用“超负荷状态”替代医学标签）</w:t>
            </w:r>
          </w:p>
        </w:tc>
        <w:tc>
          <w:tcPr>
            <w:tcW w:w="1765" w:type="dxa"/>
            <w:shd w:val="clear" w:color="auto" w:fill="FFFFFF"/>
            <w:tcMar>
              <w:top w:w="120" w:type="dxa"/>
              <w:left w:w="160" w:type="dxa"/>
              <w:bottom w:w="120" w:type="dxa"/>
              <w:right w:w="160" w:type="dxa"/>
            </w:tcMar>
            <w:vAlign w:val="center"/>
          </w:tcPr>
          <w:p w14:paraId="204977C7">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无法处理共病症状复杂性</w:t>
            </w:r>
          </w:p>
        </w:tc>
      </w:tr>
      <w:tr w14:paraId="795FE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CFCFC"/>
          <w:tblCellMar>
            <w:top w:w="0" w:type="dxa"/>
            <w:left w:w="0" w:type="dxa"/>
            <w:bottom w:w="0" w:type="dxa"/>
            <w:right w:w="0" w:type="dxa"/>
          </w:tblCellMar>
        </w:tblPrEx>
        <w:trPr>
          <w:trHeight w:val="898" w:hRule="atLeast"/>
        </w:trPr>
        <w:tc>
          <w:tcPr>
            <w:tcW w:w="0" w:type="auto"/>
            <w:shd w:val="clear" w:color="auto" w:fill="FFFFFF"/>
            <w:tcMar>
              <w:top w:w="120" w:type="dxa"/>
              <w:left w:w="160" w:type="dxa"/>
              <w:bottom w:w="120" w:type="dxa"/>
              <w:right w:w="160" w:type="dxa"/>
            </w:tcMar>
            <w:vAlign w:val="center"/>
          </w:tcPr>
          <w:p w14:paraId="204DE1AB">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Style w:val="14"/>
                <w:rFonts w:hint="eastAsia" w:ascii="宋体" w:hAnsi="宋体" w:eastAsia="宋体" w:cs="宋体"/>
                <w:b/>
                <w:bCs/>
                <w:i w:val="0"/>
                <w:iCs w:val="0"/>
                <w:caps w:val="0"/>
                <w:spacing w:val="0"/>
                <w:kern w:val="0"/>
                <w:sz w:val="21"/>
                <w:szCs w:val="21"/>
                <w:vertAlign w:val="baseline"/>
                <w:lang w:val="en-US" w:eastAsia="zh-CN" w:bidi="ar"/>
                <w14:ligatures w14:val="standardContextual"/>
              </w:rPr>
              <w:t>方式4​</w:t>
            </w:r>
            <w:r>
              <w:rPr>
                <w:rFonts w:hint="eastAsia" w:ascii="宋体" w:hAnsi="宋体" w:eastAsia="宋体" w:cs="宋体"/>
                <w:i w:val="0"/>
                <w:iCs w:val="0"/>
                <w:caps w:val="0"/>
                <w:spacing w:val="0"/>
                <w:kern w:val="0"/>
                <w:sz w:val="21"/>
                <w:szCs w:val="21"/>
                <w:lang w:val="en-US" w:eastAsia="zh-CN" w:bidi="ar"/>
                <w14:ligatures w14:val="standardContextual"/>
              </w:rPr>
              <w:t>​</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（深度倾诉）</w:t>
            </w:r>
          </w:p>
        </w:tc>
        <w:tc>
          <w:tcPr>
            <w:tcW w:w="0" w:type="auto"/>
            <w:shd w:val="clear" w:color="auto" w:fill="FFFFFF"/>
            <w:tcMar>
              <w:top w:w="120" w:type="dxa"/>
              <w:left w:w="160" w:type="dxa"/>
              <w:bottom w:w="120" w:type="dxa"/>
              <w:right w:w="160" w:type="dxa"/>
            </w:tcMar>
            <w:vAlign w:val="center"/>
          </w:tcPr>
          <w:p w14:paraId="4645020E">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支持性对话持续管理</w:t>
            </w:r>
          </w:p>
        </w:tc>
        <w:tc>
          <w:tcPr>
            <w:tcW w:w="0" w:type="auto"/>
            <w:shd w:val="clear" w:color="auto" w:fill="FFFFFF"/>
            <w:tcMar>
              <w:top w:w="120" w:type="dxa"/>
              <w:left w:w="160" w:type="dxa"/>
              <w:bottom w:w="120" w:type="dxa"/>
              <w:right w:w="160" w:type="dxa"/>
            </w:tcMar>
            <w:vAlign w:val="center"/>
          </w:tcPr>
          <w:p w14:paraId="2CC688E7">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依恋理论回应模式</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自杀预防谈话指南</w:t>
            </w:r>
          </w:p>
        </w:tc>
        <w:tc>
          <w:tcPr>
            <w:tcW w:w="0" w:type="auto"/>
            <w:shd w:val="clear" w:color="auto" w:fill="FFFFFF"/>
            <w:tcMar>
              <w:top w:w="120" w:type="dxa"/>
              <w:left w:w="160" w:type="dxa"/>
              <w:bottom w:w="120" w:type="dxa"/>
              <w:right w:w="160" w:type="dxa"/>
            </w:tcMar>
            <w:vAlign w:val="center"/>
          </w:tcPr>
          <w:p w14:paraId="09935A6A">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陪伴型对话生成：</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Style w:val="15"/>
                <w:rFonts w:hint="eastAsia" w:ascii="宋体" w:hAnsi="宋体" w:eastAsia="宋体" w:cs="宋体"/>
                <w:i w:val="0"/>
                <w:iCs w:val="0"/>
                <w:caps w:val="0"/>
                <w:spacing w:val="0"/>
                <w:kern w:val="0"/>
                <w:sz w:val="21"/>
                <w:szCs w:val="21"/>
                <w:vertAlign w:val="baseline"/>
                <w:lang w:val="en-US" w:eastAsia="zh-CN" w:bidi="ar"/>
                <w14:ligatures w14:val="standardContextual"/>
              </w:rPr>
              <w:t>情感镜像 → 低负荷行动建议 → 关系承诺</w:t>
            </w:r>
          </w:p>
        </w:tc>
        <w:tc>
          <w:tcPr>
            <w:tcW w:w="2113" w:type="dxa"/>
            <w:shd w:val="clear" w:color="auto" w:fill="FFFFFF"/>
            <w:tcMar>
              <w:top w:w="120" w:type="dxa"/>
              <w:left w:w="160" w:type="dxa"/>
              <w:bottom w:w="120" w:type="dxa"/>
              <w:right w:w="160" w:type="dxa"/>
            </w:tcMar>
            <w:vAlign w:val="center"/>
          </w:tcPr>
          <w:p w14:paraId="1B659AEB">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反自我污名化技术</w:t>
            </w:r>
            <w:r>
              <w:rPr>
                <w:rFonts w:hint="eastAsia" w:ascii="宋体" w:hAnsi="宋体" w:eastAsia="宋体" w:cs="宋体"/>
                <w:i w:val="0"/>
                <w:iCs w:val="0"/>
                <w:caps w:val="0"/>
                <w:spacing w:val="0"/>
                <w:kern w:val="0"/>
                <w:sz w:val="21"/>
                <w:szCs w:val="21"/>
                <w:lang w:val="en-US" w:eastAsia="zh-CN" w:bidi="ar"/>
                <w14:ligatures w14:val="standardContextual"/>
              </w:rPr>
              <w:br w:type="textWrapping"/>
            </w:r>
            <w:r>
              <w:rPr>
                <w:rFonts w:hint="eastAsia" w:ascii="宋体" w:hAnsi="宋体" w:eastAsia="宋体" w:cs="宋体"/>
                <w:i w:val="0"/>
                <w:iCs w:val="0"/>
                <w:caps w:val="0"/>
                <w:spacing w:val="0"/>
                <w:kern w:val="0"/>
                <w:sz w:val="21"/>
                <w:szCs w:val="21"/>
                <w:lang w:val="en-US" w:eastAsia="zh-CN" w:bidi="ar"/>
                <w14:ligatures w14:val="standardContextual"/>
              </w:rPr>
              <w:t>（高频重复“不是你的错”）</w:t>
            </w:r>
          </w:p>
        </w:tc>
        <w:tc>
          <w:tcPr>
            <w:tcW w:w="1765" w:type="dxa"/>
            <w:shd w:val="clear" w:color="auto" w:fill="FFFFFF"/>
            <w:tcMar>
              <w:top w:w="120" w:type="dxa"/>
              <w:left w:w="160" w:type="dxa"/>
              <w:bottom w:w="120" w:type="dxa"/>
              <w:right w:w="160" w:type="dxa"/>
            </w:tcMar>
            <w:vAlign w:val="center"/>
          </w:tcPr>
          <w:p w14:paraId="226E6890">
            <w:pPr>
              <w:keepNext w:val="0"/>
              <w:keepLines w:val="0"/>
              <w:widowControl/>
              <w:suppressLineNumbers w:val="0"/>
              <w:spacing w:before="0" w:beforeAutospacing="0" w:after="0" w:afterAutospacing="0" w:line="16" w:lineRule="atLeast"/>
              <w:ind w:left="0" w:right="0"/>
              <w:jc w:val="center"/>
              <w:textAlignment w:val="center"/>
              <w:rPr>
                <w:rFonts w:hint="eastAsia" w:ascii="宋体" w:hAnsi="宋体" w:eastAsia="宋体" w:cs="宋体"/>
                <w:i w:val="0"/>
                <w:iCs w:val="0"/>
                <w:caps w:val="0"/>
                <w:spacing w:val="0"/>
                <w:sz w:val="21"/>
                <w:szCs w:val="21"/>
              </w:rPr>
            </w:pPr>
            <w:r>
              <w:rPr>
                <w:rFonts w:hint="eastAsia" w:ascii="宋体" w:hAnsi="宋体" w:eastAsia="宋体" w:cs="宋体"/>
                <w:i w:val="0"/>
                <w:iCs w:val="0"/>
                <w:caps w:val="0"/>
                <w:spacing w:val="0"/>
                <w:kern w:val="0"/>
                <w:sz w:val="21"/>
                <w:szCs w:val="21"/>
                <w:lang w:val="en-US" w:eastAsia="zh-CN" w:bidi="ar"/>
                <w14:ligatures w14:val="standardContextual"/>
              </w:rPr>
              <w:t>缺乏本土资源精准索引能力</w:t>
            </w:r>
          </w:p>
        </w:tc>
      </w:tr>
    </w:tbl>
    <w:p w14:paraId="3EA1F178">
      <w:pPr>
        <w:bidi w:val="0"/>
        <w:rPr>
          <w:rFonts w:hint="eastAsia"/>
          <w:lang w:val="en-US" w:eastAsia="zh-CN"/>
        </w:rPr>
      </w:pPr>
      <w:r>
        <w:rPr>
          <w:rFonts w:hint="eastAsia"/>
          <w:b/>
          <w:bCs/>
          <w:lang w:val="en-US" w:eastAsia="zh-CN"/>
        </w:rPr>
        <w:t>核心算法一致性</w:t>
      </w:r>
      <w:r>
        <w:rPr>
          <w:rFonts w:hint="eastAsia"/>
          <w:lang w:val="en-US" w:eastAsia="zh-CN"/>
        </w:rPr>
        <w:t>：</w:t>
      </w:r>
    </w:p>
    <w:p w14:paraId="353A9C0F">
      <w:pPr>
        <w:bidi w:val="0"/>
        <w:rPr>
          <w:rFonts w:hint="eastAsia"/>
          <w:lang w:val="en-US" w:eastAsia="zh-CN"/>
        </w:rPr>
      </w:pPr>
      <w:r>
        <w:rPr>
          <w:rFonts w:hint="eastAsia"/>
          <w:lang w:val="en-US" w:eastAsia="zh-CN"/>
        </w:rPr>
        <w:t>动态情感调适：随输入情感强度提升共情密度。</w:t>
      </w:r>
    </w:p>
    <w:p w14:paraId="08B4F47E">
      <w:pPr>
        <w:bidi w:val="0"/>
        <w:rPr>
          <w:rFonts w:hint="eastAsia"/>
          <w:lang w:val="en-US" w:eastAsia="zh-CN"/>
        </w:rPr>
      </w:pPr>
      <w:r>
        <w:rPr>
          <w:rFonts w:hint="eastAsia"/>
          <w:lang w:val="en-US" w:eastAsia="zh-CN"/>
        </w:rPr>
        <w:t>认知负荷控制：所有回答保持弗勒施-金凯德年级水平≤8（适应大众理解力）</w:t>
      </w:r>
    </w:p>
    <w:p w14:paraId="5D87B576">
      <w:pPr>
        <w:bidi w:val="0"/>
        <w:rPr>
          <w:rFonts w:hint="eastAsia"/>
          <w:lang w:val="en-US" w:eastAsia="zh-CN"/>
        </w:rPr>
      </w:pPr>
      <w:r>
        <w:rPr>
          <w:rFonts w:hint="eastAsia"/>
          <w:lang w:val="en-US" w:eastAsia="zh-CN"/>
        </w:rPr>
        <w:t>文化适配妥协：混合东西方心理学术语（如同时采用“内卷”与“自我怜悯”）</w:t>
      </w:r>
    </w:p>
    <w:p w14:paraId="6AE0D0A9">
      <w:pPr>
        <w:pStyle w:val="3"/>
        <w:bidi w:val="0"/>
        <w:rPr>
          <w:rFonts w:hint="default"/>
          <w:lang w:val="en-US" w:eastAsia="zh-CN"/>
        </w:rPr>
      </w:pPr>
      <w:bookmarkStart w:id="13" w:name="_Toc9305"/>
      <w:r>
        <w:rPr>
          <w:rFonts w:hint="eastAsia"/>
        </w:rPr>
        <w:t>3</w:t>
      </w:r>
      <w:r>
        <w:rPr>
          <w:rFonts w:hint="eastAsia"/>
          <w:lang w:val="en-US" w:eastAsia="zh-CN"/>
        </w:rPr>
        <w:t xml:space="preserve"> 概述循环神经网络处理文本数据的优势与不足。（10分）</w:t>
      </w:r>
      <w:bookmarkEnd w:id="13"/>
    </w:p>
    <w:p w14:paraId="6F904043">
      <w:pPr>
        <w:bidi w:val="0"/>
        <w:ind w:firstLine="420" w:firstLineChars="0"/>
        <w:rPr>
          <w:rFonts w:hint="default"/>
          <w:lang w:val="en-US" w:eastAsia="zh-CN"/>
        </w:rPr>
      </w:pPr>
      <w:r>
        <w:rPr>
          <w:rFonts w:hint="default"/>
          <w:lang w:val="en-US" w:eastAsia="zh-CN"/>
        </w:rPr>
        <w:t>循环神经网络通过在时间维度上传递隐含状态，能够“记忆”输入序列的历史信息，从而有效建模序列数据的上下文关系。这使得RNN特别适用于自然语言处理等需要考虑前后文信息的任务（如机器翻译、情感分析、语音识别、时间序列预测等）。例如，RNN 的内部循环结构可让模型逐步处理输入句子中的词，并利用先前词语的信息预测下一个词，使其在语言建模和文本生成中表现良好。</w:t>
      </w:r>
    </w:p>
    <w:p w14:paraId="023FCCBC">
      <w:pPr>
        <w:pStyle w:val="4"/>
        <w:bidi w:val="0"/>
        <w:rPr>
          <w:rFonts w:hint="default"/>
          <w:lang w:val="en-US" w:eastAsia="zh-CN"/>
        </w:rPr>
      </w:pPr>
      <w:bookmarkStart w:id="14" w:name="_Toc944"/>
      <w:r>
        <w:rPr>
          <w:rFonts w:hint="eastAsia"/>
          <w:b/>
          <w:bCs/>
          <w:lang w:val="en-US" w:eastAsia="zh-CN"/>
        </w:rPr>
        <w:t xml:space="preserve">3.1 </w:t>
      </w:r>
      <w:r>
        <w:rPr>
          <w:rFonts w:hint="default"/>
          <w:b/>
          <w:bCs/>
          <w:lang w:val="en-US" w:eastAsia="zh-CN"/>
        </w:rPr>
        <w:t>RNN 的优势</w:t>
      </w:r>
      <w:r>
        <w:rPr>
          <w:rFonts w:hint="default"/>
          <w:lang w:val="en-US" w:eastAsia="zh-CN"/>
        </w:rPr>
        <w:t>：</w:t>
      </w:r>
      <w:bookmarkEnd w:id="14"/>
    </w:p>
    <w:p w14:paraId="385C31BD">
      <w:pPr>
        <w:bidi w:val="0"/>
        <w:rPr>
          <w:rFonts w:hint="default"/>
          <w:lang w:val="en-US" w:eastAsia="zh-CN"/>
        </w:rPr>
      </w:pPr>
      <w:r>
        <w:rPr>
          <w:rFonts w:hint="default"/>
          <w:b/>
          <w:bCs/>
          <w:lang w:val="en-US" w:eastAsia="zh-CN"/>
        </w:rPr>
        <w:t>序列建模能力强：</w:t>
      </w:r>
      <w:r>
        <w:rPr>
          <w:rFonts w:hint="default"/>
          <w:lang w:val="en-US" w:eastAsia="zh-CN"/>
        </w:rPr>
        <w:t xml:space="preserve"> RNN 对于处理序列数据（如文本、语音、时间序列）尤其有效，因为其每一步都会结合当前输入与前一时刻的隐状态一起计算新的状态，实现对上下文的动态记忆和使用。这种能力使模型能够捕获数据中的时序依赖和顺序信息，例如在句子中一个词的含义往往依赖于前面的词，RNN 能够通过循环结构自动捕捉这种关系。</w:t>
      </w:r>
    </w:p>
    <w:p w14:paraId="67181533">
      <w:pPr>
        <w:bidi w:val="0"/>
        <w:rPr>
          <w:rFonts w:hint="default"/>
          <w:lang w:val="en-US" w:eastAsia="zh-CN"/>
        </w:rPr>
      </w:pPr>
      <w:r>
        <w:rPr>
          <w:rFonts w:hint="default"/>
          <w:b/>
          <w:bCs/>
          <w:lang w:val="en-US" w:eastAsia="zh-CN"/>
        </w:rPr>
        <w:t>灵活性高且模型变体丰富：</w:t>
      </w:r>
      <w:r>
        <w:rPr>
          <w:rFonts w:hint="default"/>
          <w:lang w:val="en-US" w:eastAsia="zh-CN"/>
        </w:rPr>
        <w:t xml:space="preserve"> RNN 的网络结构可以根据具体任务进行调整，常见的变体包括长短期记忆网络（LSTM）和门控循环单元（GRU）等，它们通过引入门控机制有效缓解了原始RNN的梯度问题，增强了对长序列的学习能力。例如，LSTM的输入门、遗忘门和输出门能够有选择地保留或遗忘信息，从而更好地捕捉长期依赖关系；GRU结构更简单、参数更少，也能在很多任务中取得与LSTM相近的效果。这种灵活的设计使得RNN系列模型在不同复杂度的序列任务中都能获得良好性能。</w:t>
      </w:r>
    </w:p>
    <w:p w14:paraId="70D5C74C">
      <w:pPr>
        <w:bidi w:val="0"/>
        <w:rPr>
          <w:rFonts w:hint="default"/>
          <w:b/>
          <w:bCs/>
          <w:lang w:val="en-US" w:eastAsia="zh-CN"/>
        </w:rPr>
      </w:pPr>
      <w:r>
        <w:rPr>
          <w:rFonts w:hint="default"/>
          <w:b/>
          <w:bCs/>
          <w:lang w:val="en-US" w:eastAsia="zh-CN"/>
        </w:rPr>
        <w:t xml:space="preserve">端到端学习和泛化能力： </w:t>
      </w:r>
      <w:r>
        <w:rPr>
          <w:rFonts w:hint="default"/>
          <w:lang w:val="en-US" w:eastAsia="zh-CN"/>
        </w:rPr>
        <w:t>RNN 可以通过端到端训练直接从原始序列数据中自动学习特征，无需额外的手工特征工程。模型在训练过程中自动调整循环权重，以发现复杂的时序模式，这有助于提高分类、回归或生成任务的准确性和泛化能力。研究表明，这些RNN架构在语音识别、机器翻译、图像字幕生成等领域都取得了优秀表现。比如，在机器翻译系统中，RNN可以编码源语言句子的上下文信息并生成目标语言文本，从而实现端到端的自动翻译。</w:t>
      </w:r>
    </w:p>
    <w:p w14:paraId="1524A9D6">
      <w:pPr>
        <w:bidi w:val="0"/>
        <w:rPr>
          <w:rFonts w:hint="default"/>
          <w:lang w:val="en-US" w:eastAsia="zh-CN"/>
        </w:rPr>
      </w:pPr>
      <w:r>
        <w:rPr>
          <w:rFonts w:hint="default"/>
          <w:b/>
          <w:bCs/>
          <w:lang w:val="en-US" w:eastAsia="zh-CN"/>
        </w:rPr>
        <w:t xml:space="preserve">可处理变长输入： </w:t>
      </w:r>
      <w:r>
        <w:rPr>
          <w:rFonts w:hint="default"/>
          <w:lang w:val="en-US" w:eastAsia="zh-CN"/>
        </w:rPr>
        <w:t>与传统的前馈网络需要固定输入大小不同，RNN 能够处理不同长度的输入序列。在自然语言处理中，句子的长度差异很大，RNN 可通过循环层自动适应输入长度，无需对短句或长句进行特殊截断或填充。此外，RNN 在每个时间步共享参数（同一个循环权重作用于序列的每个元素），这不仅降低了模型参数量，还保证了模型对序列中不同位置的输入使用相同的处理逻辑。</w:t>
      </w:r>
    </w:p>
    <w:p w14:paraId="14CD8FE5">
      <w:pPr>
        <w:bidi w:val="0"/>
        <w:rPr>
          <w:rFonts w:hint="default"/>
          <w:lang w:val="en-US" w:eastAsia="zh-CN"/>
        </w:rPr>
      </w:pPr>
      <w:r>
        <w:rPr>
          <w:rFonts w:hint="default"/>
          <w:b/>
          <w:bCs/>
          <w:lang w:val="en-US" w:eastAsia="zh-CN"/>
        </w:rPr>
        <w:t>动态时序处理和实时预测能力：</w:t>
      </w:r>
      <w:r>
        <w:rPr>
          <w:rFonts w:hint="default"/>
          <w:lang w:val="en-US" w:eastAsia="zh-CN"/>
        </w:rPr>
        <w:t>RNN 逐步处理序列数据，能够对序列的变化做出实时调整，适用于需要实时反馈的任务，例如在线语音识别、金融时序预测等。当新的输入到来时，RNN 结合已有的隐状态进行迭代计算，可以对最新数据做出即时预测，这种动态处理能力在许多需要随时间更新信息的应用中非常重要。</w:t>
      </w:r>
    </w:p>
    <w:p w14:paraId="26784F0B">
      <w:pPr>
        <w:bidi w:val="0"/>
        <w:ind w:firstLine="420" w:firstLineChars="0"/>
        <w:rPr>
          <w:rFonts w:hint="default"/>
          <w:lang w:val="en-US" w:eastAsia="zh-CN"/>
        </w:rPr>
      </w:pPr>
      <w:r>
        <w:rPr>
          <w:rFonts w:hint="default"/>
          <w:lang w:val="en-US" w:eastAsia="zh-CN"/>
        </w:rPr>
        <w:t>RNN 具有序列建模能力强、灵活性高、记忆上下文、适应变长输入和端到端学习等优势，使其成为处理文本、语音等序列数据的有效工具。</w:t>
      </w:r>
    </w:p>
    <w:p w14:paraId="2A559363">
      <w:pPr>
        <w:pStyle w:val="4"/>
        <w:bidi w:val="0"/>
        <w:rPr>
          <w:rFonts w:hint="default"/>
          <w:lang w:val="en-US" w:eastAsia="zh-CN"/>
        </w:rPr>
      </w:pPr>
      <w:bookmarkStart w:id="15" w:name="_Toc26662"/>
      <w:r>
        <w:rPr>
          <w:rFonts w:hint="eastAsia"/>
          <w:lang w:val="en-US" w:eastAsia="zh-CN"/>
        </w:rPr>
        <w:t xml:space="preserve">3.2 </w:t>
      </w:r>
      <w:r>
        <w:rPr>
          <w:rFonts w:hint="default"/>
          <w:lang w:val="en-US" w:eastAsia="zh-CN"/>
        </w:rPr>
        <w:t>RNN 的不足与挑战包括：</w:t>
      </w:r>
      <w:bookmarkEnd w:id="15"/>
    </w:p>
    <w:p w14:paraId="0D95FB7A">
      <w:pPr>
        <w:bidi w:val="0"/>
        <w:rPr>
          <w:rFonts w:hint="default"/>
          <w:lang w:val="en-US" w:eastAsia="zh-CN"/>
        </w:rPr>
      </w:pPr>
      <w:r>
        <w:rPr>
          <w:rFonts w:hint="default"/>
          <w:b/>
          <w:bCs/>
          <w:lang w:val="en-US" w:eastAsia="zh-CN"/>
        </w:rPr>
        <w:t>梯度消失与梯度爆炸：</w:t>
      </w:r>
      <w:r>
        <w:rPr>
          <w:rFonts w:hint="default"/>
          <w:lang w:val="en-US" w:eastAsia="zh-CN"/>
        </w:rPr>
        <w:t>由于循环结构需要进行反向传播通过时间（BPTT），在长序列上训练时容易出现梯度消失或爆炸的问题。当序列较长时，梯度在反向传播过程中可能指数级地衰减或增长，导致模型难以有效学习序列开头的信息。这种梯度衰减问题使得原始RNN难以捕获长期依赖关系，网络往往只记住短期内的信息；而梯度爆炸则可能导致训练过程不稳定甚至发散。</w:t>
      </w:r>
    </w:p>
    <w:p w14:paraId="073A5764">
      <w:pPr>
        <w:bidi w:val="0"/>
        <w:rPr>
          <w:rFonts w:hint="default"/>
          <w:lang w:val="en-US" w:eastAsia="zh-CN"/>
        </w:rPr>
      </w:pPr>
      <w:r>
        <w:rPr>
          <w:rFonts w:hint="default"/>
          <w:b/>
          <w:bCs/>
          <w:lang w:val="en-US" w:eastAsia="zh-CN"/>
        </w:rPr>
        <w:t>长期依赖学习困难：</w:t>
      </w:r>
      <w:r>
        <w:rPr>
          <w:rFonts w:hint="default"/>
          <w:lang w:val="en-US" w:eastAsia="zh-CN"/>
        </w:rPr>
        <w:t>正如上述梯度问题所示，标准RNN 的记忆能力随着时间步的增加而减弱，对较长序列的依赖关系建模效果较差。例如，IBM 报告指出，基础RNN 很难学习到长期依赖，适合完成较短依赖的简单任务，而对于长句子或复杂语境预测，会出现性能下降。虽然LSTM/GRU等门控RNN部分缓解了这一问题，但在处理非常长的文本时，依然可能需要引入注意力机制或Transformer等新技术来提高效果。</w:t>
      </w:r>
    </w:p>
    <w:p w14:paraId="342A75E1">
      <w:pPr>
        <w:bidi w:val="0"/>
        <w:rPr>
          <w:rFonts w:hint="default"/>
          <w:b/>
          <w:bCs/>
          <w:lang w:val="en-US" w:eastAsia="zh-CN"/>
        </w:rPr>
      </w:pPr>
      <w:r>
        <w:rPr>
          <w:rFonts w:hint="default"/>
          <w:b/>
          <w:bCs/>
          <w:lang w:val="en-US" w:eastAsia="zh-CN"/>
        </w:rPr>
        <w:t>训练复杂度高且难并行：</w:t>
      </w:r>
      <w:r>
        <w:rPr>
          <w:rFonts w:hint="default"/>
          <w:lang w:val="en-US" w:eastAsia="zh-CN"/>
        </w:rPr>
        <w:t>RNN 的顺序计算特性导致训练和推理较慢，计算开销大，且不易并行化。与可以并行处理整个输入序列的模型不同，RNN 必须按时间步递归计算，每个步骤的输出依赖于前一步的隐状态，这使得训练时间显著增加。这一点在大规模数据和长序列任务上尤为明显：RNN 需要更多计算资源和更长训练时间，难以满足大模型的训练需求。因此，近年来Transformer 等架构的并行性优势使其在许多NLP任务上取代了传统RNN。</w:t>
      </w:r>
    </w:p>
    <w:p w14:paraId="14B1454A">
      <w:pPr>
        <w:bidi w:val="0"/>
        <w:rPr>
          <w:rFonts w:hint="default"/>
          <w:lang w:val="en-US" w:eastAsia="zh-CN"/>
        </w:rPr>
      </w:pPr>
      <w:r>
        <w:rPr>
          <w:rFonts w:hint="default"/>
          <w:b/>
          <w:bCs/>
          <w:lang w:val="en-US" w:eastAsia="zh-CN"/>
        </w:rPr>
        <w:t xml:space="preserve">其他局限： </w:t>
      </w:r>
      <w:r>
        <w:rPr>
          <w:rFonts w:hint="default"/>
          <w:lang w:val="en-US" w:eastAsia="zh-CN"/>
        </w:rPr>
        <w:t>RNN 结构相对简单，缺乏对全局信息的直接访问能力。在序列过长或跨句依赖很强的任务中，RNN 可能无法有效保留远距离依赖。此外，由于模型往往被视为“黑箱”，可解释性较低，一些复杂应用中难以理解模型决策。RNN 对超参数（如层数、隐状态维度）和初始化也比较敏感，不恰当的设置可能导致过拟合或收敛困难。</w:t>
      </w:r>
    </w:p>
    <w:p w14:paraId="24EC19AA">
      <w:pPr>
        <w:bidi w:val="0"/>
        <w:rPr>
          <w:rFonts w:hint="default"/>
          <w:lang w:val="en-US" w:eastAsia="zh-CN"/>
        </w:rPr>
      </w:pPr>
      <w:r>
        <w:rPr>
          <w:rFonts w:hint="default"/>
          <w:b/>
          <w:bCs/>
          <w:lang w:val="en-US" w:eastAsia="zh-CN"/>
        </w:rPr>
        <w:t>应用环境限制：</w:t>
      </w:r>
      <w:r>
        <w:rPr>
          <w:rFonts w:hint="default"/>
          <w:lang w:val="en-US" w:eastAsia="zh-CN"/>
        </w:rPr>
        <w:t>随着BERT、GPT等Transformer模型的兴起，RNN 在某些任务中的使用有所减少。Transformer 可以更高效地捕获长距离依赖，易于并行训练，在自然语言处理、语音识别和时间序列预测等领域表现往往优于传统RNN。因此，在可用资源充裕的场景中，Transformer已成为主流模型。不过，在资源受限或需要逐步递归处理的任务中，RNN仍有其价值。</w:t>
      </w:r>
    </w:p>
    <w:p w14:paraId="6410C818">
      <w:pPr>
        <w:bidi w:val="0"/>
        <w:rPr>
          <w:rFonts w:ascii="Times New Roman" w:hAnsi="Times New Roman" w:eastAsia="宋体" w:cs="Times New Roman"/>
          <w:color w:val="FF0000"/>
          <w:sz w:val="24"/>
          <w:szCs w:val="24"/>
          <w14:ligatures w14:val="none"/>
        </w:rPr>
      </w:pPr>
      <w:r>
        <w:rPr>
          <w:rFonts w:hint="default"/>
          <w:b/>
          <w:bCs/>
          <w:lang w:val="en-US" w:eastAsia="zh-CN"/>
        </w:rPr>
        <w:t>结论：</w:t>
      </w:r>
      <w:r>
        <w:rPr>
          <w:rFonts w:hint="default"/>
          <w:lang w:val="en-US" w:eastAsia="zh-CN"/>
        </w:rPr>
        <w:t>RNN 由于其固有的循环结构，在处理文本等序列数据时具有独特的优势：能够捕获上下文信息和时间依赖，适应可变长度输入，并通过端到端训练取得良好性能。同时，RNN 也面临梯度问题、长期依赖困难和训练效率低下等挑战。在实际应用中，研究者通过引入LSTM/GRU等门控机制以及注意力机制等技术来缓解这些不足。尽管Transformer等新架构在许多场景中已超越传统RNN，但在某些特定应用（如小规模实时系统或对模型大小敏感的场景）中，RNN依然是有效的工具。未来，结合优化算法和新型网络结构（如混合模型或搜索自动化设计），RNN及其变体有望继续在序列数据处理领域发挥作用并取得进一步突破。</w:t>
      </w:r>
    </w:p>
    <w:p w14:paraId="65C1BCAB">
      <w:pPr>
        <w:pStyle w:val="3"/>
        <w:bidi w:val="0"/>
        <w:rPr>
          <w:rFonts w:hint="eastAsia"/>
          <w:lang w:val="en-US" w:eastAsia="zh-CN"/>
        </w:rPr>
      </w:pPr>
      <w:bookmarkStart w:id="16" w:name="_Toc1025"/>
      <w:r>
        <w:rPr>
          <w:rFonts w:hint="eastAsia"/>
          <w:lang w:val="en-US" w:eastAsia="zh-CN"/>
        </w:rPr>
        <w:t>4使用大模型求解高等数学或线性代数中的一个问题，结合自己的解题思路进行对比分析。（10分）</w:t>
      </w:r>
      <w:bookmarkEnd w:id="16"/>
    </w:p>
    <w:p w14:paraId="5DC3C490">
      <w:pPr>
        <w:bidi w:val="0"/>
        <w:rPr>
          <w:rFonts w:hint="default"/>
          <w:lang w:val="en-US" w:eastAsia="zh-CN"/>
        </w:rPr>
      </w:pPr>
      <w:r>
        <w:rPr>
          <w:rFonts w:hint="eastAsia"/>
          <w:lang w:val="en-US" w:eastAsia="zh-CN"/>
        </w:rPr>
        <w:t>题目：计算积分</w:t>
      </w:r>
    </w:p>
    <w:p w14:paraId="2A6C5BC0">
      <w:pPr>
        <w:bidi w:val="0"/>
      </w:pPr>
      <w:r>
        <w:drawing>
          <wp:inline distT="0" distB="0" distL="114300" distR="114300">
            <wp:extent cx="2057400" cy="692150"/>
            <wp:effectExtent l="0" t="0" r="0" b="635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19"/>
                    <a:stretch>
                      <a:fillRect/>
                    </a:stretch>
                  </pic:blipFill>
                  <pic:spPr>
                    <a:xfrm>
                      <a:off x="0" y="0"/>
                      <a:ext cx="2057400" cy="692150"/>
                    </a:xfrm>
                    <a:prstGeom prst="rect">
                      <a:avLst/>
                    </a:prstGeom>
                    <a:noFill/>
                    <a:ln>
                      <a:noFill/>
                    </a:ln>
                  </pic:spPr>
                </pic:pic>
              </a:graphicData>
            </a:graphic>
          </wp:inline>
        </w:drawing>
      </w:r>
    </w:p>
    <w:p w14:paraId="725774F9">
      <w:pPr>
        <w:bidi w:val="0"/>
        <w:ind w:firstLine="420" w:firstLineChars="0"/>
        <w:rPr>
          <w:rFonts w:hint="eastAsia"/>
          <w:lang w:val="en-US" w:eastAsia="zh-CN"/>
        </w:rPr>
      </w:pPr>
      <w:r>
        <w:rPr>
          <w:rFonts w:hint="eastAsia"/>
          <w:lang w:val="en-US" w:eastAsia="zh-CN"/>
        </w:rPr>
        <w:t>这道题目是经典的积分题目，但是全</w:t>
      </w:r>
      <w:r>
        <w:rPr>
          <w:rFonts w:hint="eastAsia"/>
          <w:b/>
          <w:bCs/>
          <w:lang w:val="en-US" w:eastAsia="zh-CN"/>
        </w:rPr>
        <w:t>网资料基本上都是用换元法进行解决，从未有过通过恒等变形和凑微分解决此题的方法</w:t>
      </w:r>
      <w:r>
        <w:rPr>
          <w:rFonts w:hint="eastAsia"/>
          <w:lang w:val="en-US" w:eastAsia="zh-CN"/>
        </w:rPr>
        <w:t>，因此我决定自己不使用换元而是使用凑微分的方法解决，让AI在没有网络上的答案的情况下自行推理解题。</w:t>
      </w:r>
    </w:p>
    <w:p w14:paraId="1889009F">
      <w:pPr>
        <w:pStyle w:val="4"/>
        <w:bidi w:val="0"/>
        <w:rPr>
          <w:rFonts w:hint="eastAsia"/>
          <w:lang w:val="en-US" w:eastAsia="zh-CN"/>
        </w:rPr>
      </w:pPr>
      <w:bookmarkStart w:id="17" w:name="_Toc8879"/>
      <w:r>
        <w:rPr>
          <w:rFonts w:hint="eastAsia"/>
          <w:lang w:val="en-US" w:eastAsia="zh-CN"/>
        </w:rPr>
        <w:t>4.1 我自己的解答</w:t>
      </w:r>
      <w:bookmarkEnd w:id="17"/>
    </w:p>
    <w:p w14:paraId="3500BB47">
      <w:pPr>
        <w:bidi w:val="0"/>
        <w:ind w:firstLine="420" w:firstLineChars="0"/>
        <w:rPr>
          <w:rFonts w:hint="eastAsia"/>
          <w:lang w:val="en-US" w:eastAsia="zh-CN"/>
        </w:rPr>
      </w:pPr>
      <w:r>
        <w:rPr>
          <w:rFonts w:hint="eastAsia"/>
          <w:lang w:val="en-US" w:eastAsia="zh-CN"/>
        </w:rPr>
        <w:drawing>
          <wp:inline distT="0" distB="0" distL="114300" distR="114300">
            <wp:extent cx="5259070" cy="5582285"/>
            <wp:effectExtent l="0" t="0" r="11430" b="5715"/>
            <wp:docPr id="17" name="图片 17" descr="89cfcf20ffdad655deb72526cbbb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9cfcf20ffdad655deb72526cbbb9b9"/>
                    <pic:cNvPicPr>
                      <a:picLocks noChangeAspect="1"/>
                    </pic:cNvPicPr>
                  </pic:nvPicPr>
                  <pic:blipFill>
                    <a:blip r:embed="rId20"/>
                    <a:stretch>
                      <a:fillRect/>
                    </a:stretch>
                  </pic:blipFill>
                  <pic:spPr>
                    <a:xfrm>
                      <a:off x="0" y="0"/>
                      <a:ext cx="5259070" cy="5582285"/>
                    </a:xfrm>
                    <a:prstGeom prst="rect">
                      <a:avLst/>
                    </a:prstGeom>
                  </pic:spPr>
                </pic:pic>
              </a:graphicData>
            </a:graphic>
          </wp:inline>
        </w:drawing>
      </w:r>
    </w:p>
    <w:p w14:paraId="1A8C21CD">
      <w:pPr>
        <w:bidi w:val="0"/>
        <w:ind w:firstLine="420" w:firstLineChars="0"/>
        <w:jc w:val="center"/>
        <w:rPr>
          <w:rFonts w:hint="default"/>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图4.1 人工解答</w:t>
      </w:r>
    </w:p>
    <w:p w14:paraId="08DA8E7B">
      <w:pPr>
        <w:bidi w:val="0"/>
        <w:ind w:firstLine="420" w:firstLineChars="0"/>
        <w:rPr>
          <w:rFonts w:hint="default"/>
          <w:lang w:val="en-US" w:eastAsia="zh-CN"/>
        </w:rPr>
      </w:pPr>
      <w:r>
        <w:rPr>
          <w:rFonts w:hint="eastAsia"/>
          <w:lang w:val="en-US" w:eastAsia="zh-CN"/>
        </w:rPr>
        <w:t>我自己的解答步骤是先将分母进行三角恒等变换，然后分子分母同时除以(cos x)^2制造凑微分项，再将分子中的(sec x)^2进行凑微分，然后恒等变换并分类讨论解题。</w:t>
      </w:r>
    </w:p>
    <w:p w14:paraId="5837DA3E">
      <w:pPr>
        <w:pStyle w:val="4"/>
        <w:bidi w:val="0"/>
        <w:rPr>
          <w:rFonts w:hint="eastAsia"/>
          <w:lang w:val="en-US" w:eastAsia="zh-CN"/>
        </w:rPr>
      </w:pPr>
      <w:bookmarkStart w:id="18" w:name="_Toc17940"/>
      <w:r>
        <w:rPr>
          <w:rFonts w:hint="eastAsia"/>
          <w:lang w:val="en-US" w:eastAsia="zh-CN"/>
        </w:rPr>
        <w:t>4.1 chatgpt解答</w:t>
      </w:r>
      <w:bookmarkEnd w:id="18"/>
    </w:p>
    <w:p w14:paraId="2E0C4C14">
      <w:pPr>
        <w:keepNext/>
        <w:keepLines/>
        <w:spacing w:before="340" w:after="330" w:line="360" w:lineRule="auto"/>
        <w:ind w:right="-2" w:firstLine="420" w:firstLineChars="0"/>
        <w:outlineLvl w:val="0"/>
        <w:rPr>
          <w:rFonts w:hint="default"/>
          <w:lang w:val="en-US" w:eastAsia="zh-CN"/>
        </w:rPr>
      </w:pPr>
      <w:bookmarkStart w:id="19" w:name="_Toc6916"/>
      <w:r>
        <w:rPr>
          <w:rFonts w:hint="eastAsia"/>
          <w:b/>
          <w:bCs/>
          <w:lang w:val="en-US" w:eastAsia="zh-CN"/>
        </w:rPr>
        <w:t>提示词</w:t>
      </w:r>
      <w:r>
        <w:rPr>
          <w:rFonts w:hint="eastAsia"/>
          <w:lang w:val="en-US" w:eastAsia="zh-CN"/>
        </w:rPr>
        <w:t>：</w:t>
      </w:r>
      <w:r>
        <w:rPr>
          <w:rFonts w:hint="eastAsia" w:ascii="仿宋" w:hAnsi="仿宋" w:eastAsia="仿宋" w:cs="仿宋"/>
          <w:lang w:val="en-US" w:eastAsia="zh-CN"/>
        </w:rPr>
        <w:t>计算1/（a+bsinx）的积分</w:t>
      </w:r>
      <w:bookmarkEnd w:id="19"/>
    </w:p>
    <w:p w14:paraId="1FB5F40C">
      <w:pPr>
        <w:spacing w:line="360" w:lineRule="auto"/>
        <w:ind w:right="-2"/>
      </w:pPr>
      <w:r>
        <w:drawing>
          <wp:inline distT="0" distB="0" distL="114300" distR="114300">
            <wp:extent cx="5272405" cy="4789805"/>
            <wp:effectExtent l="0" t="0" r="10795" b="10795"/>
            <wp:docPr id="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6"/>
                    <pic:cNvPicPr>
                      <a:picLocks noChangeAspect="1"/>
                    </pic:cNvPicPr>
                  </pic:nvPicPr>
                  <pic:blipFill>
                    <a:blip r:embed="rId21"/>
                    <a:stretch>
                      <a:fillRect/>
                    </a:stretch>
                  </pic:blipFill>
                  <pic:spPr>
                    <a:xfrm>
                      <a:off x="0" y="0"/>
                      <a:ext cx="5272405" cy="4789805"/>
                    </a:xfrm>
                    <a:prstGeom prst="rect">
                      <a:avLst/>
                    </a:prstGeom>
                    <a:noFill/>
                    <a:ln>
                      <a:noFill/>
                    </a:ln>
                  </pic:spPr>
                </pic:pic>
              </a:graphicData>
            </a:graphic>
          </wp:inline>
        </w:drawing>
      </w:r>
    </w:p>
    <w:p w14:paraId="18BF1155">
      <w:pPr>
        <w:spacing w:line="360" w:lineRule="auto"/>
        <w:ind w:right="-2"/>
        <w:rPr>
          <w:rFonts w:hint="eastAsia"/>
          <w:lang w:val="en-US" w:eastAsia="zh-CN"/>
        </w:rPr>
      </w:pPr>
      <w:r>
        <w:drawing>
          <wp:inline distT="0" distB="0" distL="114300" distR="114300">
            <wp:extent cx="5271770" cy="4754880"/>
            <wp:effectExtent l="0" t="0" r="11430" b="7620"/>
            <wp:docPr id="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
                    <pic:cNvPicPr>
                      <a:picLocks noChangeAspect="1"/>
                    </pic:cNvPicPr>
                  </pic:nvPicPr>
                  <pic:blipFill>
                    <a:blip r:embed="rId22"/>
                    <a:stretch>
                      <a:fillRect/>
                    </a:stretch>
                  </pic:blipFill>
                  <pic:spPr>
                    <a:xfrm>
                      <a:off x="0" y="0"/>
                      <a:ext cx="5271770" cy="4754880"/>
                    </a:xfrm>
                    <a:prstGeom prst="rect">
                      <a:avLst/>
                    </a:prstGeom>
                    <a:noFill/>
                    <a:ln>
                      <a:noFill/>
                    </a:ln>
                  </pic:spPr>
                </pic:pic>
              </a:graphicData>
            </a:graphic>
          </wp:inline>
        </w:drawing>
      </w:r>
    </w:p>
    <w:p w14:paraId="7E2AF2AD">
      <w:pPr>
        <w:bidi w:val="0"/>
        <w:ind w:firstLine="420" w:firstLineChars="0"/>
        <w:jc w:val="center"/>
        <w:rPr>
          <w:rFonts w:hint="default"/>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图4.2 OpenAI ChatGPT 回答1</w:t>
      </w:r>
    </w:p>
    <w:p w14:paraId="1F917B1B">
      <w:pPr>
        <w:bidi w:val="0"/>
        <w:ind w:firstLine="420" w:firstLineChars="0"/>
        <w:rPr>
          <w:rFonts w:hint="eastAsia"/>
          <w:lang w:val="en-US" w:eastAsia="zh-CN"/>
        </w:rPr>
      </w:pPr>
      <w:r>
        <w:rPr>
          <w:rFonts w:hint="eastAsia"/>
          <w:lang w:val="en-US" w:eastAsia="zh-CN"/>
        </w:rPr>
        <w:t>分析可知chatgpt直接使用了网上的成品答案来回答，但是答案不完整，没有覆盖所有情况，接下来引导chatgpt进行凑微分解答。</w:t>
      </w:r>
    </w:p>
    <w:p w14:paraId="1AC03B5F">
      <w:pPr>
        <w:bidi w:val="0"/>
        <w:ind w:firstLine="420" w:firstLineChars="0"/>
        <w:rPr>
          <w:rFonts w:hint="eastAsia"/>
          <w:b/>
          <w:bCs/>
          <w:lang w:val="en-US" w:eastAsia="zh-CN"/>
        </w:rPr>
      </w:pPr>
    </w:p>
    <w:p w14:paraId="4923AD66">
      <w:pPr>
        <w:bidi w:val="0"/>
        <w:ind w:firstLine="420" w:firstLineChars="0"/>
        <w:rPr>
          <w:rFonts w:hint="eastAsia"/>
          <w:b/>
          <w:bCs/>
          <w:lang w:val="en-US" w:eastAsia="zh-CN"/>
        </w:rPr>
      </w:pPr>
    </w:p>
    <w:p w14:paraId="763E0DEA">
      <w:pPr>
        <w:bidi w:val="0"/>
        <w:ind w:firstLine="420" w:firstLineChars="0"/>
        <w:rPr>
          <w:rFonts w:hint="eastAsia"/>
          <w:b/>
          <w:bCs/>
          <w:lang w:val="en-US" w:eastAsia="zh-CN"/>
        </w:rPr>
      </w:pPr>
    </w:p>
    <w:p w14:paraId="5162C015">
      <w:pPr>
        <w:bidi w:val="0"/>
        <w:ind w:firstLine="420" w:firstLineChars="0"/>
        <w:rPr>
          <w:rFonts w:hint="eastAsia"/>
          <w:b/>
          <w:bCs/>
          <w:lang w:val="en-US" w:eastAsia="zh-CN"/>
        </w:rPr>
      </w:pPr>
    </w:p>
    <w:p w14:paraId="281EC616">
      <w:pPr>
        <w:bidi w:val="0"/>
        <w:ind w:firstLine="420" w:firstLineChars="0"/>
        <w:rPr>
          <w:rFonts w:hint="eastAsia"/>
          <w:b/>
          <w:bCs/>
          <w:lang w:val="en-US" w:eastAsia="zh-CN"/>
        </w:rPr>
      </w:pPr>
    </w:p>
    <w:p w14:paraId="146F5AE5">
      <w:pPr>
        <w:bidi w:val="0"/>
        <w:ind w:firstLine="420" w:firstLineChars="0"/>
        <w:rPr>
          <w:rFonts w:hint="eastAsia"/>
          <w:b/>
          <w:bCs/>
          <w:lang w:val="en-US" w:eastAsia="zh-CN"/>
        </w:rPr>
      </w:pPr>
    </w:p>
    <w:p w14:paraId="1418E6E8">
      <w:pPr>
        <w:bidi w:val="0"/>
        <w:ind w:firstLine="420" w:firstLineChars="0"/>
        <w:rPr>
          <w:rFonts w:hint="eastAsia"/>
          <w:b/>
          <w:bCs/>
          <w:lang w:val="en-US" w:eastAsia="zh-CN"/>
        </w:rPr>
      </w:pPr>
    </w:p>
    <w:p w14:paraId="0181BC6D">
      <w:pPr>
        <w:bidi w:val="0"/>
        <w:ind w:firstLine="420" w:firstLineChars="0"/>
        <w:rPr>
          <w:rFonts w:hint="default"/>
          <w:lang w:val="en-US" w:eastAsia="zh-CN"/>
        </w:rPr>
      </w:pPr>
      <w:r>
        <w:rPr>
          <w:rFonts w:hint="eastAsia"/>
          <w:b/>
          <w:bCs/>
          <w:lang w:val="en-US" w:eastAsia="zh-CN"/>
        </w:rPr>
        <w:t>提示词</w:t>
      </w:r>
      <w:r>
        <w:rPr>
          <w:rFonts w:hint="eastAsia"/>
          <w:lang w:val="en-US" w:eastAsia="zh-CN"/>
        </w:rPr>
        <w:t>：</w:t>
      </w:r>
      <w:r>
        <w:rPr>
          <w:rFonts w:hint="eastAsia" w:ascii="仿宋" w:hAnsi="仿宋" w:eastAsia="仿宋" w:cs="仿宋"/>
          <w:lang w:val="en-US" w:eastAsia="zh-CN"/>
        </w:rPr>
        <w:t>使用凑微分的方法来解决这个积分问题，给出详细的解答步骤</w:t>
      </w:r>
    </w:p>
    <w:p w14:paraId="297A3DFE">
      <w:pPr>
        <w:bidi w:val="0"/>
        <w:ind w:firstLine="420" w:firstLineChars="0"/>
      </w:pPr>
      <w:r>
        <w:drawing>
          <wp:inline distT="0" distB="0" distL="114300" distR="114300">
            <wp:extent cx="5270500" cy="5099685"/>
            <wp:effectExtent l="0" t="0" r="0" b="5715"/>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23"/>
                    <a:stretch>
                      <a:fillRect/>
                    </a:stretch>
                  </pic:blipFill>
                  <pic:spPr>
                    <a:xfrm>
                      <a:off x="0" y="0"/>
                      <a:ext cx="5270500" cy="5099685"/>
                    </a:xfrm>
                    <a:prstGeom prst="rect">
                      <a:avLst/>
                    </a:prstGeom>
                    <a:noFill/>
                    <a:ln>
                      <a:noFill/>
                    </a:ln>
                  </pic:spPr>
                </pic:pic>
              </a:graphicData>
            </a:graphic>
          </wp:inline>
        </w:drawing>
      </w:r>
    </w:p>
    <w:p w14:paraId="6E404CB2">
      <w:pPr>
        <w:bidi w:val="0"/>
        <w:ind w:firstLine="420" w:firstLineChars="0"/>
      </w:pPr>
      <w:r>
        <w:drawing>
          <wp:inline distT="0" distB="0" distL="114300" distR="114300">
            <wp:extent cx="5273675" cy="1519555"/>
            <wp:effectExtent l="0" t="0" r="9525" b="4445"/>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24"/>
                    <a:stretch>
                      <a:fillRect/>
                    </a:stretch>
                  </pic:blipFill>
                  <pic:spPr>
                    <a:xfrm>
                      <a:off x="0" y="0"/>
                      <a:ext cx="5273675" cy="1519555"/>
                    </a:xfrm>
                    <a:prstGeom prst="rect">
                      <a:avLst/>
                    </a:prstGeom>
                    <a:noFill/>
                    <a:ln>
                      <a:noFill/>
                    </a:ln>
                  </pic:spPr>
                </pic:pic>
              </a:graphicData>
            </a:graphic>
          </wp:inline>
        </w:drawing>
      </w:r>
    </w:p>
    <w:p w14:paraId="08F136DA">
      <w:pPr>
        <w:bidi w:val="0"/>
        <w:ind w:firstLine="420" w:firstLineChars="0"/>
        <w:jc w:val="center"/>
        <w:rPr>
          <w:rFonts w:hint="default"/>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图4.3 OpenAI ChatGPT 回答2</w:t>
      </w:r>
    </w:p>
    <w:p w14:paraId="62D38643">
      <w:pPr>
        <w:bidi w:val="0"/>
        <w:ind w:firstLine="420" w:firstLineChars="0"/>
        <w:rPr>
          <w:rFonts w:hint="eastAsia"/>
          <w:lang w:val="en-US" w:eastAsia="zh-CN"/>
        </w:rPr>
      </w:pPr>
      <w:r>
        <w:rPr>
          <w:rFonts w:hint="eastAsia"/>
          <w:lang w:val="en-US" w:eastAsia="zh-CN"/>
        </w:rPr>
        <w:t>由上图可知chatgpt在第二次回答中仍然使用了换元法，而且最终答案仍然不正确。</w:t>
      </w:r>
    </w:p>
    <w:p w14:paraId="19653182">
      <w:pPr>
        <w:pStyle w:val="4"/>
        <w:bidi w:val="0"/>
        <w:rPr>
          <w:rFonts w:hint="eastAsia"/>
          <w:lang w:val="en-US" w:eastAsia="zh-CN"/>
        </w:rPr>
      </w:pPr>
      <w:bookmarkStart w:id="20" w:name="_Toc26251"/>
    </w:p>
    <w:p w14:paraId="3468AABA">
      <w:pPr>
        <w:pStyle w:val="4"/>
        <w:bidi w:val="0"/>
        <w:rPr>
          <w:rFonts w:hint="eastAsia"/>
          <w:lang w:val="en-US" w:eastAsia="zh-CN"/>
        </w:rPr>
      </w:pPr>
    </w:p>
    <w:p w14:paraId="3A109EDB">
      <w:pPr>
        <w:pStyle w:val="4"/>
        <w:bidi w:val="0"/>
        <w:rPr>
          <w:rFonts w:hint="eastAsia"/>
          <w:lang w:val="en-US" w:eastAsia="zh-CN"/>
        </w:rPr>
      </w:pPr>
      <w:r>
        <w:rPr>
          <w:rFonts w:hint="eastAsia"/>
          <w:lang w:val="en-US" w:eastAsia="zh-CN"/>
        </w:rPr>
        <w:t>4.3 深度求索公司deepseek解答</w:t>
      </w:r>
      <w:bookmarkEnd w:id="20"/>
    </w:p>
    <w:p w14:paraId="4BBC61C6">
      <w:pPr>
        <w:bidi w:val="0"/>
        <w:ind w:firstLine="420" w:firstLineChars="0"/>
      </w:pPr>
      <w:r>
        <w:drawing>
          <wp:inline distT="0" distB="0" distL="114300" distR="114300">
            <wp:extent cx="5270500" cy="5012055"/>
            <wp:effectExtent l="0" t="0" r="0" b="4445"/>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25"/>
                    <a:stretch>
                      <a:fillRect/>
                    </a:stretch>
                  </pic:blipFill>
                  <pic:spPr>
                    <a:xfrm>
                      <a:off x="0" y="0"/>
                      <a:ext cx="5270500" cy="5012055"/>
                    </a:xfrm>
                    <a:prstGeom prst="rect">
                      <a:avLst/>
                    </a:prstGeom>
                    <a:noFill/>
                    <a:ln>
                      <a:noFill/>
                    </a:ln>
                  </pic:spPr>
                </pic:pic>
              </a:graphicData>
            </a:graphic>
          </wp:inline>
        </w:drawing>
      </w:r>
    </w:p>
    <w:p w14:paraId="32A3FE43">
      <w:pPr>
        <w:bidi w:val="0"/>
        <w:ind w:firstLine="420" w:firstLineChars="0"/>
      </w:pPr>
      <w:r>
        <w:drawing>
          <wp:inline distT="0" distB="0" distL="114300" distR="114300">
            <wp:extent cx="5269230" cy="6336665"/>
            <wp:effectExtent l="0" t="0" r="1270" b="63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26"/>
                    <a:stretch>
                      <a:fillRect/>
                    </a:stretch>
                  </pic:blipFill>
                  <pic:spPr>
                    <a:xfrm>
                      <a:off x="0" y="0"/>
                      <a:ext cx="5269230" cy="6336665"/>
                    </a:xfrm>
                    <a:prstGeom prst="rect">
                      <a:avLst/>
                    </a:prstGeom>
                    <a:noFill/>
                    <a:ln>
                      <a:noFill/>
                    </a:ln>
                  </pic:spPr>
                </pic:pic>
              </a:graphicData>
            </a:graphic>
          </wp:inline>
        </w:drawing>
      </w:r>
    </w:p>
    <w:p w14:paraId="39477268">
      <w:pPr>
        <w:bidi w:val="0"/>
        <w:ind w:firstLine="420" w:firstLineChars="0"/>
      </w:pPr>
      <w:r>
        <w:drawing>
          <wp:inline distT="0" distB="0" distL="114300" distR="114300">
            <wp:extent cx="5272405" cy="6061075"/>
            <wp:effectExtent l="0" t="0" r="10795" b="952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27"/>
                    <a:stretch>
                      <a:fillRect/>
                    </a:stretch>
                  </pic:blipFill>
                  <pic:spPr>
                    <a:xfrm>
                      <a:off x="0" y="0"/>
                      <a:ext cx="5272405" cy="6061075"/>
                    </a:xfrm>
                    <a:prstGeom prst="rect">
                      <a:avLst/>
                    </a:prstGeom>
                    <a:noFill/>
                    <a:ln>
                      <a:noFill/>
                    </a:ln>
                  </pic:spPr>
                </pic:pic>
              </a:graphicData>
            </a:graphic>
          </wp:inline>
        </w:drawing>
      </w:r>
    </w:p>
    <w:p w14:paraId="1F72CC98">
      <w:pPr>
        <w:bidi w:val="0"/>
        <w:ind w:firstLine="420" w:firstLineChars="0"/>
      </w:pPr>
      <w:r>
        <w:drawing>
          <wp:inline distT="0" distB="0" distL="114300" distR="114300">
            <wp:extent cx="5270500" cy="3848100"/>
            <wp:effectExtent l="0" t="0" r="0" b="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28"/>
                    <a:stretch>
                      <a:fillRect/>
                    </a:stretch>
                  </pic:blipFill>
                  <pic:spPr>
                    <a:xfrm>
                      <a:off x="0" y="0"/>
                      <a:ext cx="5270500" cy="3848100"/>
                    </a:xfrm>
                    <a:prstGeom prst="rect">
                      <a:avLst/>
                    </a:prstGeom>
                    <a:noFill/>
                    <a:ln>
                      <a:noFill/>
                    </a:ln>
                  </pic:spPr>
                </pic:pic>
              </a:graphicData>
            </a:graphic>
          </wp:inline>
        </w:drawing>
      </w:r>
    </w:p>
    <w:p w14:paraId="17283148">
      <w:pPr>
        <w:bidi w:val="0"/>
        <w:ind w:firstLine="420" w:firstLineChars="0"/>
        <w:jc w:val="center"/>
        <w:rPr>
          <w:rFonts w:hint="eastAsia"/>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图4.4 deepseek 回答1</w:t>
      </w:r>
    </w:p>
    <w:p w14:paraId="7361F99C">
      <w:pPr>
        <w:bidi w:val="0"/>
        <w:ind w:firstLine="420" w:firstLineChars="0"/>
        <w:rPr>
          <w:rFonts w:hint="eastAsia"/>
          <w:lang w:val="en-US" w:eastAsia="zh-CN"/>
        </w:rPr>
      </w:pPr>
      <w:r>
        <w:rPr>
          <w:rFonts w:hint="eastAsia"/>
          <w:lang w:val="en-US" w:eastAsia="zh-CN"/>
        </w:rPr>
        <w:t>由上图可知deepseek深度思考了375秒，然后给出了一个极其复杂的方法，虽然过程中抽风没有使用到换元发，但是最终答案未进行分类讨论，因此答案仍然不对。</w:t>
      </w:r>
    </w:p>
    <w:p w14:paraId="1EFA2C9F">
      <w:pPr>
        <w:bidi w:val="0"/>
        <w:ind w:firstLine="420" w:firstLineChars="0"/>
        <w:rPr>
          <w:rFonts w:hint="eastAsia"/>
          <w:lang w:val="en-US" w:eastAsia="zh-CN"/>
        </w:rPr>
      </w:pPr>
    </w:p>
    <w:p w14:paraId="641E29EF">
      <w:pPr>
        <w:bidi w:val="0"/>
        <w:ind w:firstLine="420" w:firstLineChars="0"/>
        <w:rPr>
          <w:rFonts w:hint="eastAsia"/>
          <w:lang w:val="en-US" w:eastAsia="zh-CN"/>
        </w:rPr>
      </w:pPr>
    </w:p>
    <w:p w14:paraId="47F2C317">
      <w:pPr>
        <w:bidi w:val="0"/>
        <w:ind w:firstLine="420" w:firstLineChars="0"/>
        <w:rPr>
          <w:rFonts w:hint="eastAsia"/>
          <w:lang w:val="en-US" w:eastAsia="zh-CN"/>
        </w:rPr>
      </w:pPr>
    </w:p>
    <w:p w14:paraId="659810A1">
      <w:pPr>
        <w:bidi w:val="0"/>
        <w:ind w:firstLine="420" w:firstLineChars="0"/>
        <w:rPr>
          <w:rFonts w:hint="eastAsia"/>
          <w:lang w:val="en-US" w:eastAsia="zh-CN"/>
        </w:rPr>
      </w:pPr>
    </w:p>
    <w:p w14:paraId="53AC4AB8">
      <w:pPr>
        <w:bidi w:val="0"/>
        <w:ind w:firstLine="420" w:firstLineChars="0"/>
        <w:rPr>
          <w:rFonts w:hint="eastAsia"/>
          <w:lang w:val="en-US" w:eastAsia="zh-CN"/>
        </w:rPr>
      </w:pPr>
    </w:p>
    <w:p w14:paraId="48B8661B">
      <w:pPr>
        <w:bidi w:val="0"/>
        <w:ind w:firstLine="420" w:firstLineChars="0"/>
        <w:rPr>
          <w:rFonts w:hint="eastAsia"/>
          <w:lang w:val="en-US" w:eastAsia="zh-CN"/>
        </w:rPr>
      </w:pPr>
    </w:p>
    <w:p w14:paraId="34342B74">
      <w:pPr>
        <w:bidi w:val="0"/>
        <w:ind w:firstLine="420" w:firstLineChars="0"/>
        <w:rPr>
          <w:rFonts w:hint="eastAsia"/>
          <w:lang w:val="en-US" w:eastAsia="zh-CN"/>
        </w:rPr>
      </w:pPr>
    </w:p>
    <w:p w14:paraId="1DC6627D">
      <w:pPr>
        <w:bidi w:val="0"/>
        <w:ind w:firstLine="420" w:firstLineChars="0"/>
        <w:rPr>
          <w:rFonts w:hint="eastAsia"/>
          <w:lang w:val="en-US" w:eastAsia="zh-CN"/>
        </w:rPr>
      </w:pPr>
    </w:p>
    <w:p w14:paraId="00E8F834">
      <w:pPr>
        <w:bidi w:val="0"/>
        <w:ind w:firstLine="420" w:firstLineChars="0"/>
        <w:rPr>
          <w:rFonts w:hint="eastAsia"/>
          <w:lang w:val="en-US" w:eastAsia="zh-CN"/>
        </w:rPr>
      </w:pPr>
    </w:p>
    <w:p w14:paraId="2068E37C">
      <w:pPr>
        <w:bidi w:val="0"/>
        <w:ind w:firstLine="420" w:firstLineChars="0"/>
        <w:rPr>
          <w:rFonts w:hint="eastAsia"/>
          <w:lang w:val="en-US" w:eastAsia="zh-CN"/>
        </w:rPr>
      </w:pPr>
      <w:r>
        <w:rPr>
          <w:rFonts w:hint="eastAsia"/>
          <w:lang w:val="en-US" w:eastAsia="zh-CN"/>
        </w:rPr>
        <w:t>接下来给出详细的步骤引导其进行凑微分解题。</w:t>
      </w:r>
    </w:p>
    <w:p w14:paraId="775392EF">
      <w:pPr>
        <w:bidi w:val="0"/>
        <w:rPr>
          <w:rFonts w:hint="eastAsia" w:ascii="仿宋" w:hAnsi="仿宋" w:eastAsia="仿宋" w:cs="仿宋"/>
          <w:lang w:val="en-US" w:eastAsia="zh-CN"/>
        </w:rPr>
      </w:pPr>
      <w:r>
        <w:rPr>
          <w:rFonts w:hint="eastAsia"/>
          <w:b/>
          <w:bCs/>
          <w:lang w:val="en-US" w:eastAsia="zh-CN"/>
        </w:rPr>
        <w:t>提示词：</w:t>
      </w:r>
      <w:r>
        <w:rPr>
          <w:rFonts w:hint="eastAsia" w:ascii="仿宋" w:hAnsi="仿宋" w:eastAsia="仿宋" w:cs="仿宋"/>
          <w:lang w:val="en-US" w:eastAsia="zh-CN"/>
        </w:rPr>
        <w:t>先将分母进行二倍角公式变换，再将分子分母同时除以(cos x/2)^2，然后将分子凑微分，然后解题，注意不要忘记分类讨论a和b的大小。</w:t>
      </w:r>
    </w:p>
    <w:p w14:paraId="20009943">
      <w:pPr>
        <w:bidi w:val="0"/>
        <w:rPr>
          <w:rFonts w:hint="default" w:ascii="仿宋" w:hAnsi="仿宋" w:eastAsia="仿宋" w:cs="仿宋"/>
          <w:lang w:val="en-US" w:eastAsia="zh-CN"/>
        </w:rPr>
      </w:pPr>
      <w:bookmarkStart w:id="21" w:name="_Toc19940"/>
      <w:r>
        <w:drawing>
          <wp:inline distT="0" distB="0" distL="114300" distR="114300">
            <wp:extent cx="5273040" cy="5273040"/>
            <wp:effectExtent l="0" t="0" r="10160" b="1016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29"/>
                    <a:stretch>
                      <a:fillRect/>
                    </a:stretch>
                  </pic:blipFill>
                  <pic:spPr>
                    <a:xfrm>
                      <a:off x="0" y="0"/>
                      <a:ext cx="5273040" cy="5273040"/>
                    </a:xfrm>
                    <a:prstGeom prst="rect">
                      <a:avLst/>
                    </a:prstGeom>
                    <a:noFill/>
                    <a:ln>
                      <a:noFill/>
                    </a:ln>
                  </pic:spPr>
                </pic:pic>
              </a:graphicData>
            </a:graphic>
          </wp:inline>
        </w:drawing>
      </w:r>
      <w:bookmarkEnd w:id="21"/>
    </w:p>
    <w:p w14:paraId="4561DFCE">
      <w:pPr>
        <w:keepNext/>
        <w:keepLines/>
        <w:spacing w:before="340" w:after="330" w:line="360" w:lineRule="auto"/>
        <w:ind w:right="-2"/>
        <w:outlineLvl w:val="0"/>
      </w:pPr>
    </w:p>
    <w:p w14:paraId="71A7F211">
      <w:pPr>
        <w:keepNext/>
        <w:keepLines/>
        <w:spacing w:before="340" w:after="330" w:line="360" w:lineRule="auto"/>
        <w:ind w:right="-2"/>
        <w:outlineLvl w:val="0"/>
      </w:pPr>
      <w:bookmarkStart w:id="22" w:name="_Toc32572"/>
      <w:r>
        <w:drawing>
          <wp:inline distT="0" distB="0" distL="114300" distR="114300">
            <wp:extent cx="5271770" cy="6021070"/>
            <wp:effectExtent l="0" t="0" r="11430" b="1143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30"/>
                    <a:stretch>
                      <a:fillRect/>
                    </a:stretch>
                  </pic:blipFill>
                  <pic:spPr>
                    <a:xfrm>
                      <a:off x="0" y="0"/>
                      <a:ext cx="5271770" cy="6021070"/>
                    </a:xfrm>
                    <a:prstGeom prst="rect">
                      <a:avLst/>
                    </a:prstGeom>
                    <a:noFill/>
                    <a:ln>
                      <a:noFill/>
                    </a:ln>
                  </pic:spPr>
                </pic:pic>
              </a:graphicData>
            </a:graphic>
          </wp:inline>
        </w:drawing>
      </w:r>
      <w:bookmarkEnd w:id="22"/>
    </w:p>
    <w:p w14:paraId="7FE00FA8">
      <w:pPr>
        <w:keepNext/>
        <w:keepLines/>
        <w:spacing w:before="340" w:after="330" w:line="360" w:lineRule="auto"/>
        <w:ind w:right="-2"/>
        <w:outlineLvl w:val="0"/>
      </w:pPr>
      <w:bookmarkStart w:id="23" w:name="_Toc9599"/>
      <w:r>
        <w:drawing>
          <wp:inline distT="0" distB="0" distL="114300" distR="114300">
            <wp:extent cx="5269865" cy="6424295"/>
            <wp:effectExtent l="0" t="0" r="635" b="1905"/>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31"/>
                    <a:stretch>
                      <a:fillRect/>
                    </a:stretch>
                  </pic:blipFill>
                  <pic:spPr>
                    <a:xfrm>
                      <a:off x="0" y="0"/>
                      <a:ext cx="5269865" cy="6424295"/>
                    </a:xfrm>
                    <a:prstGeom prst="rect">
                      <a:avLst/>
                    </a:prstGeom>
                    <a:noFill/>
                    <a:ln>
                      <a:noFill/>
                    </a:ln>
                  </pic:spPr>
                </pic:pic>
              </a:graphicData>
            </a:graphic>
          </wp:inline>
        </w:drawing>
      </w:r>
      <w:bookmarkEnd w:id="23"/>
    </w:p>
    <w:p w14:paraId="534F7BA9">
      <w:pPr>
        <w:keepNext/>
        <w:keepLines/>
        <w:spacing w:before="340" w:after="330" w:line="360" w:lineRule="auto"/>
        <w:ind w:right="-2"/>
        <w:outlineLvl w:val="0"/>
      </w:pPr>
      <w:bookmarkStart w:id="24" w:name="_Toc29315"/>
      <w:r>
        <w:drawing>
          <wp:inline distT="0" distB="0" distL="114300" distR="114300">
            <wp:extent cx="5273675" cy="3919855"/>
            <wp:effectExtent l="0" t="0" r="9525" b="4445"/>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pic:cNvPicPr>
                      <a:picLocks noChangeAspect="1"/>
                    </pic:cNvPicPr>
                  </pic:nvPicPr>
                  <pic:blipFill>
                    <a:blip r:embed="rId32"/>
                    <a:stretch>
                      <a:fillRect/>
                    </a:stretch>
                  </pic:blipFill>
                  <pic:spPr>
                    <a:xfrm>
                      <a:off x="0" y="0"/>
                      <a:ext cx="5273675" cy="3919855"/>
                    </a:xfrm>
                    <a:prstGeom prst="rect">
                      <a:avLst/>
                    </a:prstGeom>
                    <a:noFill/>
                    <a:ln>
                      <a:noFill/>
                    </a:ln>
                  </pic:spPr>
                </pic:pic>
              </a:graphicData>
            </a:graphic>
          </wp:inline>
        </w:drawing>
      </w:r>
      <w:bookmarkEnd w:id="24"/>
    </w:p>
    <w:p w14:paraId="199F1D0B">
      <w:pPr>
        <w:bidi w:val="0"/>
        <w:ind w:firstLine="420" w:firstLineChars="0"/>
        <w:jc w:val="center"/>
        <w:rPr>
          <w:rFonts w:hint="default"/>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图4.5 deepseek 回答2</w:t>
      </w:r>
    </w:p>
    <w:p w14:paraId="59B9EEB2">
      <w:pPr>
        <w:keepNext/>
        <w:keepLines/>
        <w:spacing w:before="340" w:after="330" w:line="360" w:lineRule="auto"/>
        <w:ind w:right="-2" w:firstLine="420" w:firstLineChars="0"/>
        <w:outlineLvl w:val="0"/>
        <w:rPr>
          <w:rFonts w:hint="eastAsia"/>
          <w:lang w:val="en-US" w:eastAsia="zh-CN"/>
        </w:rPr>
      </w:pPr>
      <w:bookmarkStart w:id="25" w:name="_Toc16386"/>
      <w:r>
        <w:rPr>
          <w:rFonts w:hint="eastAsia"/>
          <w:lang w:val="en-US" w:eastAsia="zh-CN"/>
        </w:rPr>
        <w:t>这一次deepseek深度思考了413秒，终于通过正确的凑微分法则解出答案，但是美中不足的是最终的总结回答仍然出现了</w:t>
      </w:r>
      <w:r>
        <w:rPr>
          <w:rFonts w:hint="eastAsia"/>
          <w:b/>
          <w:bCs/>
          <w:lang w:val="en-US" w:eastAsia="zh-CN"/>
        </w:rPr>
        <w:t>错误</w:t>
      </w:r>
      <w:r>
        <w:rPr>
          <w:rFonts w:hint="eastAsia"/>
          <w:lang w:val="en-US" w:eastAsia="zh-CN"/>
        </w:rPr>
        <w:t>。</w:t>
      </w:r>
      <w:bookmarkEnd w:id="25"/>
    </w:p>
    <w:p w14:paraId="29DBA32D">
      <w:pPr>
        <w:pStyle w:val="4"/>
        <w:bidi w:val="0"/>
        <w:rPr>
          <w:rFonts w:hint="default"/>
          <w:lang w:val="en-US" w:eastAsia="zh-CN"/>
        </w:rPr>
      </w:pPr>
      <w:bookmarkStart w:id="26" w:name="_Toc7700"/>
      <w:r>
        <w:rPr>
          <w:rFonts w:hint="eastAsia"/>
          <w:lang w:val="en-US" w:eastAsia="zh-CN"/>
        </w:rPr>
        <w:t>4.4总结</w:t>
      </w:r>
      <w:bookmarkEnd w:id="26"/>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05"/>
        <w:gridCol w:w="2297"/>
        <w:gridCol w:w="2833"/>
        <w:gridCol w:w="1871"/>
      </w:tblGrid>
      <w:tr w14:paraId="4CDD6E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DCEAF7" w:themeFill="text2" w:themeFillTint="19"/>
            <w:tcMar>
              <w:top w:w="100" w:type="dxa"/>
              <w:left w:w="0" w:type="dxa"/>
              <w:bottom w:w="100" w:type="dxa"/>
              <w:right w:w="100" w:type="dxa"/>
            </w:tcMar>
            <w:vAlign w:val="center"/>
          </w:tcPr>
          <w:p w14:paraId="136E5051">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模型</w:t>
            </w:r>
          </w:p>
        </w:tc>
        <w:tc>
          <w:tcPr>
            <w:tcW w:w="0" w:type="auto"/>
            <w:tcBorders>
              <w:top w:val="single" w:color="auto" w:sz="4" w:space="0"/>
              <w:left w:val="single" w:color="auto" w:sz="4" w:space="0"/>
              <w:bottom w:val="single" w:color="auto" w:sz="4" w:space="0"/>
              <w:right w:val="single" w:color="auto" w:sz="4" w:space="0"/>
            </w:tcBorders>
            <w:shd w:val="clear" w:color="auto" w:fill="DCEAF7" w:themeFill="text2" w:themeFillTint="19"/>
            <w:tcMar>
              <w:top w:w="100" w:type="dxa"/>
              <w:left w:w="100" w:type="dxa"/>
              <w:bottom w:w="100" w:type="dxa"/>
              <w:right w:w="100" w:type="dxa"/>
            </w:tcMar>
            <w:vAlign w:val="center"/>
          </w:tcPr>
          <w:p w14:paraId="1562F6E8">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首次回答</w:t>
            </w:r>
          </w:p>
        </w:tc>
        <w:tc>
          <w:tcPr>
            <w:tcW w:w="0" w:type="auto"/>
            <w:tcBorders>
              <w:top w:val="single" w:color="auto" w:sz="4" w:space="0"/>
              <w:left w:val="single" w:color="auto" w:sz="4" w:space="0"/>
              <w:bottom w:val="single" w:color="auto" w:sz="4" w:space="0"/>
              <w:right w:val="single" w:color="auto" w:sz="4" w:space="0"/>
            </w:tcBorders>
            <w:shd w:val="clear" w:color="auto" w:fill="DCEAF7" w:themeFill="text2" w:themeFillTint="19"/>
            <w:tcMar>
              <w:top w:w="100" w:type="dxa"/>
              <w:left w:w="100" w:type="dxa"/>
              <w:bottom w:w="100" w:type="dxa"/>
              <w:right w:w="100" w:type="dxa"/>
            </w:tcMar>
            <w:vAlign w:val="center"/>
          </w:tcPr>
          <w:p w14:paraId="430605A3">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引导后改进</w:t>
            </w:r>
          </w:p>
        </w:tc>
        <w:tc>
          <w:tcPr>
            <w:tcW w:w="0" w:type="auto"/>
            <w:tcBorders>
              <w:top w:val="single" w:color="auto" w:sz="4" w:space="0"/>
              <w:left w:val="single" w:color="auto" w:sz="4" w:space="0"/>
              <w:bottom w:val="single" w:color="auto" w:sz="4" w:space="0"/>
              <w:right w:val="single" w:color="auto" w:sz="4" w:space="0"/>
            </w:tcBorders>
            <w:shd w:val="clear" w:color="auto" w:fill="DCEAF7" w:themeFill="text2" w:themeFillTint="19"/>
            <w:tcMar>
              <w:top w:w="100" w:type="dxa"/>
              <w:left w:w="100" w:type="dxa"/>
              <w:bottom w:w="100" w:type="dxa"/>
              <w:right w:w="100" w:type="dxa"/>
            </w:tcMar>
            <w:vAlign w:val="center"/>
          </w:tcPr>
          <w:p w14:paraId="0F63300C">
            <w:pPr>
              <w:keepNext w:val="0"/>
              <w:keepLines w:val="0"/>
              <w:widowControl/>
              <w:suppressLineNumbers w:val="0"/>
              <w:spacing w:line="17" w:lineRule="atLeast"/>
              <w:jc w:val="left"/>
              <w:rPr>
                <w:rFonts w:hint="eastAsia" w:ascii="宋体" w:hAnsi="宋体" w:eastAsia="宋体" w:cs="宋体"/>
                <w:b/>
                <w:bCs/>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主要缺陷</w:t>
            </w:r>
          </w:p>
        </w:tc>
      </w:tr>
      <w:tr w14:paraId="0CE29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0" w:type="dxa"/>
              <w:bottom w:w="100" w:type="dxa"/>
              <w:right w:w="100" w:type="dxa"/>
            </w:tcMar>
            <w:vAlign w:val="center"/>
          </w:tcPr>
          <w:p w14:paraId="06849B1A">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OpenAI ChatGPT</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38664DCB">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直接套用换元法（图4.1），结果不完整。</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6EC263A4">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仍退回换元法（图4.2），答案错误。</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09DA8795">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忽视约束条件，机械复制网络解法。</w:t>
            </w:r>
          </w:p>
        </w:tc>
      </w:tr>
      <w:tr w14:paraId="2F4F7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0" w:type="dxa"/>
              <w:bottom w:w="100" w:type="dxa"/>
              <w:right w:w="100" w:type="dxa"/>
            </w:tcMar>
            <w:vAlign w:val="center"/>
          </w:tcPr>
          <w:p w14:paraId="5DF740EC">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Style w:val="14"/>
                <w:rFonts w:hint="eastAsia" w:ascii="宋体" w:hAnsi="宋体" w:eastAsia="宋体" w:cs="宋体"/>
                <w:b/>
                <w:bCs/>
                <w:i w:val="0"/>
                <w:iCs w:val="0"/>
                <w:caps w:val="0"/>
                <w:color w:val="404040"/>
                <w:spacing w:val="0"/>
                <w:kern w:val="0"/>
                <w:sz w:val="21"/>
                <w:szCs w:val="21"/>
                <w:lang w:val="en-US" w:eastAsia="zh-CN" w:bidi="ar"/>
                <w14:ligatures w14:val="standardContextual"/>
              </w:rPr>
              <w:t>DeepSeek-R1</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7B5CD475">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复杂但无效推导（图4.3），未分类讨论。</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71A2CAF3">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在引导下完成凑微分（图4.4），但总结遗漏关键分类。</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00" w:type="dxa"/>
              <w:left w:w="100" w:type="dxa"/>
              <w:bottom w:w="100" w:type="dxa"/>
              <w:right w:w="100" w:type="dxa"/>
            </w:tcMar>
            <w:vAlign w:val="center"/>
          </w:tcPr>
          <w:p w14:paraId="7E92A297">
            <w:pPr>
              <w:keepNext w:val="0"/>
              <w:keepLines w:val="0"/>
              <w:widowControl/>
              <w:suppressLineNumbers w:val="0"/>
              <w:spacing w:line="17" w:lineRule="atLeast"/>
              <w:jc w:val="left"/>
              <w:rPr>
                <w:rFonts w:hint="eastAsia" w:ascii="宋体" w:hAnsi="宋体" w:eastAsia="宋体" w:cs="宋体"/>
                <w:i w:val="0"/>
                <w:iCs w:val="0"/>
                <w:caps w:val="0"/>
                <w:color w:val="404040"/>
                <w:spacing w:val="0"/>
                <w:sz w:val="21"/>
                <w:szCs w:val="21"/>
              </w:rPr>
            </w:pPr>
            <w:r>
              <w:rPr>
                <w:rFonts w:hint="eastAsia" w:ascii="宋体" w:hAnsi="宋体" w:eastAsia="宋体" w:cs="宋体"/>
                <w:i w:val="0"/>
                <w:iCs w:val="0"/>
                <w:caps w:val="0"/>
                <w:color w:val="404040"/>
                <w:spacing w:val="0"/>
                <w:kern w:val="0"/>
                <w:sz w:val="21"/>
                <w:szCs w:val="21"/>
                <w:lang w:val="en-US" w:eastAsia="zh-CN" w:bidi="ar"/>
                <w14:ligatures w14:val="standardContextual"/>
              </w:rPr>
              <w:t>符号化简错误，分类逻辑不严谨。</w:t>
            </w:r>
          </w:p>
        </w:tc>
      </w:tr>
    </w:tbl>
    <w:p w14:paraId="11B1C75E">
      <w:pPr>
        <w:bidi w:val="0"/>
        <w:rPr>
          <w:rFonts w:hint="eastAsia"/>
          <w:lang w:val="en-US" w:eastAsia="zh-CN"/>
        </w:rPr>
      </w:pPr>
      <w:r>
        <w:rPr>
          <w:rFonts w:hint="eastAsia"/>
          <w:lang w:val="en-US" w:eastAsia="zh-CN"/>
        </w:rPr>
        <w:t>3. 关键问题分析</w:t>
      </w:r>
    </w:p>
    <w:p w14:paraId="3AD2E43C">
      <w:pPr>
        <w:bidi w:val="0"/>
        <w:rPr>
          <w:rFonts w:hint="eastAsia"/>
          <w:lang w:val="en-US" w:eastAsia="zh-CN"/>
        </w:rPr>
      </w:pPr>
      <w:r>
        <w:rPr>
          <w:rFonts w:hint="eastAsia"/>
          <w:lang w:val="en-US" w:eastAsia="zh-CN"/>
        </w:rPr>
        <w:t xml:space="preserve">模型依赖训练数据：  </w:t>
      </w:r>
    </w:p>
    <w:p w14:paraId="1109608C">
      <w:pPr>
        <w:bidi w:val="0"/>
        <w:ind w:firstLine="420" w:firstLineChars="0"/>
        <w:rPr>
          <w:rFonts w:hint="eastAsia"/>
          <w:lang w:val="en-US" w:eastAsia="zh-CN"/>
        </w:rPr>
      </w:pPr>
      <w:r>
        <w:rPr>
          <w:rFonts w:hint="eastAsia"/>
          <w:lang w:val="en-US" w:eastAsia="zh-CN"/>
        </w:rPr>
        <w:t xml:space="preserve">ChatGPT 直接调用常见换元法答案，暴露对网络资源的依赖。  </w:t>
      </w:r>
    </w:p>
    <w:p w14:paraId="2EA42FEF">
      <w:pPr>
        <w:bidi w:val="0"/>
        <w:ind w:firstLine="420" w:firstLineChars="0"/>
        <w:rPr>
          <w:rFonts w:hint="eastAsia"/>
          <w:lang w:val="en-US" w:eastAsia="zh-CN"/>
        </w:rPr>
      </w:pPr>
      <w:r>
        <w:rPr>
          <w:rFonts w:hint="eastAsia"/>
          <w:lang w:val="en-US" w:eastAsia="zh-CN"/>
        </w:rPr>
        <w:t xml:space="preserve">DeepSeek 虽尝试创新方法，但未自主关联二倍角公式与凑微分的结合。  </w:t>
      </w:r>
    </w:p>
    <w:p w14:paraId="6431D7A7">
      <w:pPr>
        <w:bidi w:val="0"/>
        <w:rPr>
          <w:rFonts w:hint="eastAsia"/>
          <w:lang w:val="en-US" w:eastAsia="zh-CN"/>
        </w:rPr>
      </w:pPr>
      <w:r>
        <w:rPr>
          <w:rFonts w:hint="eastAsia"/>
          <w:lang w:val="en-US" w:eastAsia="zh-CN"/>
        </w:rPr>
        <w:t xml:space="preserve">分类讨论能力薄弱：  </w:t>
      </w:r>
    </w:p>
    <w:p w14:paraId="5F80AF8D">
      <w:pPr>
        <w:bidi w:val="0"/>
        <w:rPr>
          <w:rFonts w:hint="eastAsia"/>
          <w:lang w:val="en-US" w:eastAsia="zh-CN"/>
        </w:rPr>
      </w:pPr>
      <w:r>
        <w:rPr>
          <w:rFonts w:hint="eastAsia"/>
          <w:lang w:val="en-US" w:eastAsia="zh-CN"/>
        </w:rPr>
        <w:tab/>
      </w:r>
      <w:r>
        <w:rPr>
          <w:rFonts w:hint="eastAsia"/>
          <w:lang w:val="en-US" w:eastAsia="zh-CN"/>
        </w:rPr>
        <w:t xml:space="preserve">两模型均未主动考虑 a^2与 b^2的大小关系（临界情况 a^2 = b^2 完全忽略）。  </w:t>
      </w:r>
    </w:p>
    <w:p w14:paraId="548FAC8C">
      <w:pPr>
        <w:bidi w:val="0"/>
        <w:rPr>
          <w:rFonts w:hint="eastAsia"/>
          <w:lang w:val="en-US" w:eastAsia="zh-CN"/>
        </w:rPr>
      </w:pPr>
      <w:r>
        <w:rPr>
          <w:rFonts w:hint="eastAsia"/>
          <w:lang w:val="en-US" w:eastAsia="zh-CN"/>
        </w:rPr>
        <w:t xml:space="preserve">符号运算可靠性不足  </w:t>
      </w:r>
    </w:p>
    <w:p w14:paraId="5CF86BAE">
      <w:pPr>
        <w:bidi w:val="0"/>
        <w:rPr>
          <w:rFonts w:hint="eastAsia"/>
          <w:lang w:val="en-US" w:eastAsia="zh-CN"/>
        </w:rPr>
      </w:pPr>
      <w:r>
        <w:rPr>
          <w:rFonts w:hint="eastAsia"/>
          <w:lang w:val="en-US" w:eastAsia="zh-CN"/>
        </w:rPr>
        <w:tab/>
      </w:r>
      <w:r>
        <w:rPr>
          <w:rFonts w:hint="eastAsia"/>
          <w:lang w:val="en-US" w:eastAsia="zh-CN"/>
        </w:rPr>
        <w:t xml:space="preserve">DeepSeek 在配方过程中出现系数错误（如漏写 a 的因子），需人工干预修正。  </w:t>
      </w:r>
    </w:p>
    <w:p w14:paraId="69A84693">
      <w:pPr>
        <w:bidi w:val="0"/>
        <w:rPr>
          <w:rFonts w:hint="eastAsia"/>
          <w:b/>
          <w:bCs/>
          <w:lang w:val="en-US" w:eastAsia="zh-CN"/>
        </w:rPr>
      </w:pPr>
      <w:r>
        <w:rPr>
          <w:rFonts w:hint="eastAsia"/>
          <w:b/>
          <w:bCs/>
          <w:lang w:val="en-US" w:eastAsia="zh-CN"/>
        </w:rPr>
        <w:t>实验结论</w:t>
      </w:r>
    </w:p>
    <w:p w14:paraId="2AB46B56">
      <w:pPr>
        <w:bidi w:val="0"/>
        <w:rPr>
          <w:rFonts w:hint="eastAsia"/>
          <w:lang w:val="en-US" w:eastAsia="zh-CN"/>
        </w:rPr>
      </w:pPr>
      <w:r>
        <w:rPr>
          <w:rFonts w:hint="eastAsia"/>
          <w:lang w:val="en-US" w:eastAsia="zh-CN"/>
        </w:rPr>
        <w:t xml:space="preserve">当前局限：大模型在严格约束下的数学推理仍较弱，表现为：  </w:t>
      </w:r>
    </w:p>
    <w:p w14:paraId="60428643">
      <w:pPr>
        <w:bidi w:val="0"/>
        <w:ind w:firstLine="420" w:firstLineChars="0"/>
        <w:rPr>
          <w:rFonts w:hint="eastAsia"/>
          <w:lang w:val="en-US" w:eastAsia="zh-CN"/>
        </w:rPr>
      </w:pPr>
      <w:r>
        <w:rPr>
          <w:rFonts w:hint="eastAsia"/>
          <w:lang w:val="en-US" w:eastAsia="zh-CN"/>
        </w:rPr>
        <w:t xml:space="preserve">难以突破训练数据中的主流解法（如换元法）；  </w:t>
      </w:r>
    </w:p>
    <w:p w14:paraId="620AFD0F">
      <w:pPr>
        <w:bidi w:val="0"/>
        <w:ind w:firstLine="420" w:firstLineChars="0"/>
        <w:rPr>
          <w:rFonts w:hint="eastAsia"/>
          <w:lang w:val="en-US" w:eastAsia="zh-CN"/>
        </w:rPr>
      </w:pPr>
      <w:r>
        <w:rPr>
          <w:rFonts w:hint="eastAsia"/>
          <w:lang w:val="en-US" w:eastAsia="zh-CN"/>
        </w:rPr>
        <w:t xml:space="preserve">分类讨论意识不足，符号运算易出错；  </w:t>
      </w:r>
    </w:p>
    <w:p w14:paraId="7EF436E8">
      <w:pPr>
        <w:bidi w:val="0"/>
        <w:ind w:firstLine="420" w:firstLineChars="0"/>
        <w:rPr>
          <w:rFonts w:hint="eastAsia"/>
          <w:lang w:val="en-US" w:eastAsia="zh-CN"/>
        </w:rPr>
      </w:pPr>
      <w:r>
        <w:rPr>
          <w:rFonts w:hint="eastAsia"/>
          <w:lang w:val="en-US" w:eastAsia="zh-CN"/>
        </w:rPr>
        <w:t xml:space="preserve">总结能力欠缺，易丢失关键细节。  </w:t>
      </w:r>
    </w:p>
    <w:p w14:paraId="26C9BD55">
      <w:pPr>
        <w:bidi w:val="0"/>
        <w:rPr>
          <w:rFonts w:hint="eastAsia"/>
          <w:lang w:val="en-US" w:eastAsia="zh-CN"/>
        </w:rPr>
      </w:pPr>
      <w:r>
        <w:rPr>
          <w:rFonts w:hint="eastAsia"/>
          <w:lang w:val="en-US" w:eastAsia="zh-CN"/>
        </w:rPr>
        <w:t xml:space="preserve">人类优势：  </w:t>
      </w:r>
    </w:p>
    <w:p w14:paraId="771E374E">
      <w:pPr>
        <w:bidi w:val="0"/>
        <w:ind w:firstLine="420" w:firstLineChars="0"/>
        <w:rPr>
          <w:rFonts w:hint="eastAsia"/>
          <w:lang w:val="en-US" w:eastAsia="zh-CN"/>
        </w:rPr>
      </w:pPr>
      <w:r>
        <w:rPr>
          <w:rFonts w:hint="eastAsia"/>
          <w:lang w:val="en-US" w:eastAsia="zh-CN"/>
        </w:rPr>
        <w:t xml:space="preserve">策略灵活性：通过三角恒等式变形与凑微分的创造性结合，避开标准解法；  </w:t>
      </w:r>
    </w:p>
    <w:p w14:paraId="7FF8DAC0">
      <w:pPr>
        <w:bidi w:val="0"/>
        <w:ind w:firstLine="420" w:firstLineChars="0"/>
        <w:rPr>
          <w:rFonts w:hint="eastAsia"/>
          <w:lang w:val="en-US" w:eastAsia="zh-CN"/>
        </w:rPr>
      </w:pPr>
      <w:r>
        <w:rPr>
          <w:rFonts w:hint="eastAsia"/>
          <w:lang w:val="en-US" w:eastAsia="zh-CN"/>
        </w:rPr>
        <w:t xml:space="preserve">严密性：全程自主推导，覆盖所有参数情况。  </w:t>
      </w:r>
    </w:p>
    <w:p w14:paraId="53532DD5">
      <w:pPr>
        <w:bidi w:val="0"/>
        <w:rPr>
          <w:rFonts w:hint="eastAsia"/>
          <w:lang w:val="en-US" w:eastAsia="zh-CN"/>
        </w:rPr>
      </w:pPr>
      <w:r>
        <w:rPr>
          <w:rFonts w:hint="eastAsia"/>
          <w:lang w:val="en-US" w:eastAsia="zh-CN"/>
        </w:rPr>
        <w:t xml:space="preserve">改进方向：  </w:t>
      </w:r>
    </w:p>
    <w:p w14:paraId="730C2B03">
      <w:pPr>
        <w:bidi w:val="0"/>
        <w:ind w:firstLine="420" w:firstLineChars="0"/>
        <w:rPr>
          <w:rFonts w:hint="eastAsia"/>
          <w:lang w:val="en-US" w:eastAsia="zh-CN"/>
        </w:rPr>
      </w:pPr>
      <w:r>
        <w:rPr>
          <w:rFonts w:hint="eastAsia"/>
          <w:lang w:val="en-US" w:eastAsia="zh-CN"/>
        </w:rPr>
        <w:t xml:space="preserve">增强模型对约束条件的敏感性；  </w:t>
      </w:r>
    </w:p>
    <w:p w14:paraId="0835AA49">
      <w:pPr>
        <w:bidi w:val="0"/>
        <w:ind w:firstLine="420" w:firstLineChars="0"/>
        <w:rPr>
          <w:rFonts w:hint="eastAsia"/>
          <w:lang w:val="en-US" w:eastAsia="zh-CN"/>
        </w:rPr>
      </w:pPr>
      <w:r>
        <w:rPr>
          <w:rFonts w:hint="eastAsia"/>
          <w:lang w:val="en-US" w:eastAsia="zh-CN"/>
        </w:rPr>
        <w:t>提升符号计算的严谨性与分类讨论的完备性。</w:t>
      </w:r>
    </w:p>
    <w:p w14:paraId="60DBBEC9">
      <w:pPr>
        <w:bidi w:val="0"/>
        <w:ind w:firstLine="420" w:firstLineChars="0"/>
        <w:rPr>
          <w:rFonts w:hint="default"/>
          <w:lang w:val="en-US" w:eastAsia="zh-CN"/>
        </w:rPr>
      </w:pPr>
      <w:r>
        <w:rPr>
          <w:rFonts w:hint="eastAsia"/>
          <w:lang w:val="en-US" w:eastAsia="zh-CN"/>
        </w:rPr>
        <w:t>总结：本实验揭示了大模型在高等数学问题求解中仍依赖模式化路径，而人类思维在策略创新与逻辑严密性上具有显著优势。未来需进一步优化模型的符号推理与分类归纳能力，以逼近人类水平的数学问题解决能力。</w:t>
      </w:r>
    </w:p>
    <w:p w14:paraId="29D55F63">
      <w:pPr>
        <w:keepNext/>
        <w:keepLines/>
        <w:spacing w:before="340" w:after="330" w:line="360" w:lineRule="auto"/>
        <w:ind w:right="-2"/>
        <w:outlineLvl w:val="0"/>
        <w:rPr>
          <w:rFonts w:hint="eastAsia" w:ascii="Times New Roman" w:hAnsi="Times New Roman" w:eastAsia="黑体" w:cs="Times New Roman"/>
          <w:b/>
          <w:bCs/>
          <w:color w:val="000000"/>
          <w:kern w:val="44"/>
          <w:sz w:val="28"/>
          <w:szCs w:val="28"/>
          <w:lang w:val="en-US" w:eastAsia="zh-CN"/>
          <w14:ligatures w14:val="none"/>
        </w:rPr>
      </w:pPr>
      <w:bookmarkStart w:id="27" w:name="_Toc17315"/>
      <w:r>
        <w:rPr>
          <w:rFonts w:hint="eastAsia" w:ascii="Times New Roman" w:hAnsi="Times New Roman" w:eastAsia="黑体" w:cs="Times New Roman"/>
          <w:b/>
          <w:bCs/>
          <w:color w:val="000000"/>
          <w:kern w:val="44"/>
          <w:sz w:val="28"/>
          <w:szCs w:val="28"/>
          <w:lang w:val="en-US" w:eastAsia="zh-CN"/>
          <w14:ligatures w14:val="none"/>
        </w:rPr>
        <w:t>5选择你感兴趣的一个人工智能应用方向，从发展历史、目前的应用场景、目前的最新方法及未来展望四方面进行阐述。（50分）</w:t>
      </w:r>
      <w:bookmarkEnd w:id="27"/>
    </w:p>
    <w:p w14:paraId="08BD7F4F">
      <w:pPr>
        <w:bidi w:val="0"/>
        <w:ind w:firstLine="420" w:firstLineChars="0"/>
        <w:rPr>
          <w:rFonts w:hint="eastAsia"/>
          <w:lang w:val="en-US" w:eastAsia="zh-CN"/>
        </w:rPr>
      </w:pPr>
      <w:r>
        <w:rPr>
          <w:rFonts w:hint="eastAsia"/>
          <w:lang w:val="en-US" w:eastAsia="zh-CN"/>
        </w:rPr>
        <w:t>引言——去年年初，我去找医院进行肺部CT检查，医生说我有很多肺结节，通过查询资料我得知并不是我的结节比以前多了，而有可能是医疗技术与人工智能大大提高了肺部结节检验的精度。</w:t>
      </w:r>
    </w:p>
    <w:p w14:paraId="7C095EA2">
      <w:pPr>
        <w:pStyle w:val="4"/>
        <w:bidi w:val="0"/>
        <w:rPr>
          <w:rFonts w:hint="default"/>
          <w:lang w:val="en-US" w:eastAsia="zh-CN"/>
        </w:rPr>
      </w:pPr>
      <w:bookmarkStart w:id="28" w:name="_Toc6483"/>
      <w:r>
        <w:rPr>
          <w:rFonts w:hint="eastAsia"/>
          <w:lang w:val="en-US" w:eastAsia="zh-CN"/>
        </w:rPr>
        <w:t>5.1</w:t>
      </w:r>
      <w:r>
        <w:rPr>
          <w:rFonts w:hint="default"/>
          <w:lang w:val="en-US" w:eastAsia="zh-CN"/>
        </w:rPr>
        <w:t>肺结节检测的人工智能发展历史</w:t>
      </w:r>
      <w:bookmarkEnd w:id="28"/>
    </w:p>
    <w:p w14:paraId="07BA991F">
      <w:pPr>
        <w:bidi w:val="0"/>
        <w:ind w:firstLine="420" w:firstLineChars="0"/>
        <w:rPr>
          <w:rFonts w:hint="default"/>
          <w:lang w:val="en-US" w:eastAsia="zh-CN"/>
        </w:rPr>
      </w:pPr>
      <w:r>
        <w:rPr>
          <w:rFonts w:hint="default"/>
          <w:lang w:val="en-US" w:eastAsia="zh-CN"/>
        </w:rPr>
        <w:t>早期肺结节识别主要依赖传统的图像处理方法。研究者利用灰度阈值分割肺区、边缘检测算子和形态学滤波等经验算法提取结节候选区域。例如，Messay等（2010）提出的CAD系统**结合灰度阈值与形态学处理**同步检测和分割结节候选区，并对每个候选分割块计算245维手工特征，再使用Fisher判别分析（FLD）进行分类。这类方法通常首先去除胸壁和血管伪影，通过区域生长或基于局部最大值的滤波（如高斯拉普拉斯滤波）找到可能的结节位置，然后用面积、圆度、密度等规则特征剔除明显的假阳性。总体来看，经验驱动的形态学特征在深度学习普及前曾是区分结节和非结节的主要手段。</w:t>
      </w:r>
    </w:p>
    <w:p w14:paraId="16EDC759">
      <w:pPr>
        <w:bidi w:val="0"/>
        <w:ind w:firstLine="420" w:firstLineChars="0"/>
        <w:rPr>
          <w:rFonts w:hint="default"/>
          <w:b/>
          <w:bCs/>
          <w:lang w:val="en-US" w:eastAsia="zh-CN"/>
        </w:rPr>
      </w:pPr>
      <w:r>
        <w:rPr>
          <w:rFonts w:hint="default"/>
          <w:b/>
          <w:bCs/>
          <w:lang w:val="en-US" w:eastAsia="zh-CN"/>
        </w:rPr>
        <w:t>传统机器学习方法</w:t>
      </w:r>
    </w:p>
    <w:p w14:paraId="1E50CE23">
      <w:pPr>
        <w:bidi w:val="0"/>
        <w:ind w:firstLine="420" w:firstLineChars="0"/>
        <w:rPr>
          <w:rFonts w:hint="default"/>
          <w:lang w:val="en-US" w:eastAsia="zh-CN"/>
        </w:rPr>
      </w:pPr>
      <w:r>
        <w:rPr>
          <w:rFonts w:hint="default"/>
          <w:lang w:val="en-US" w:eastAsia="zh-CN"/>
        </w:rPr>
        <w:t>进入2000年代后，传统机器学习成为肺结节CAD系统的核心。研究者提取手工特征（如纹理、形状、灰度分布、HOG/LPB特征等）构建高维特征向量，然后使用支持向量机（SVM）、随机森林（RF）、KNN等分类器进行结节与非结节的二分类。例如，早期研究常用灰度共生矩阵（GLCM）、局部二值模式（LBP）或形状因子描述结节纹理和形状，再训练SVM判别，取得了对小结节的初步检测能力。这类方法的性能极大地依赖于特征设计和分类器参数调优。在没有大量标注数据时，基于规则的特征+分类器流程曾取得有效结果，但检测时往往假阳性率较高，需要后续人为剔除。</w:t>
      </w:r>
    </w:p>
    <w:p w14:paraId="09E9B701">
      <w:pPr>
        <w:bidi w:val="0"/>
        <w:ind w:firstLine="420" w:firstLineChars="0"/>
        <w:rPr>
          <w:rFonts w:hint="default"/>
          <w:b/>
          <w:bCs/>
          <w:lang w:val="en-US" w:eastAsia="zh-CN"/>
        </w:rPr>
      </w:pPr>
      <w:r>
        <w:rPr>
          <w:rFonts w:hint="default"/>
          <w:b/>
          <w:bCs/>
          <w:lang w:val="en-US" w:eastAsia="zh-CN"/>
        </w:rPr>
        <w:t>深度学习时代</w:t>
      </w:r>
    </w:p>
    <w:p w14:paraId="72DC02B9">
      <w:pPr>
        <w:bidi w:val="0"/>
        <w:ind w:firstLine="420" w:firstLineChars="0"/>
        <w:rPr>
          <w:rFonts w:hint="default"/>
          <w:lang w:val="en-US" w:eastAsia="zh-CN"/>
        </w:rPr>
      </w:pPr>
      <w:r>
        <w:rPr>
          <w:rFonts w:hint="default"/>
          <w:lang w:val="en-US" w:eastAsia="zh-CN"/>
        </w:rPr>
        <w:t>2012年以AlexNet为代表的深度卷积神经网络（CNN）在图像识别领域取得突破后，也迅速被引入肺部CT影像分析。相比手工特征，CNN能够端到端地自动学习最优特征。深度学习带来了肺结节检测和分割的革命性提升。主要代表如下：</w:t>
      </w:r>
    </w:p>
    <w:p w14:paraId="7771751F">
      <w:pPr>
        <w:bidi w:val="0"/>
        <w:ind w:firstLine="420" w:firstLineChars="0"/>
        <w:rPr>
          <w:rFonts w:hint="default"/>
          <w:lang w:val="en-US" w:eastAsia="zh-CN"/>
        </w:rPr>
      </w:pPr>
      <w:r>
        <w:rPr>
          <w:rFonts w:hint="default"/>
          <w:lang w:val="en-US" w:eastAsia="zh-CN"/>
        </w:rPr>
        <w:t>2D 卷积神经网络：早期工作多采用2D网络对逐层图像进行分析。例如Setio等（2016）提出的多视角2D CNN（multi-view ConvNet）利用多个2D投影通道对候选区域分类，在LUNA16检测挑战中达到了0.9226的FROC召回率。这些方法有效捕捉各方向纹理信息，但缺乏对体素间空间关系的建模。</w:t>
      </w:r>
    </w:p>
    <w:p w14:paraId="1A1E651C">
      <w:pPr>
        <w:bidi w:val="0"/>
        <w:ind w:firstLine="420" w:firstLineChars="0"/>
        <w:rPr>
          <w:rFonts w:hint="default"/>
          <w:lang w:val="en-US" w:eastAsia="zh-CN"/>
        </w:rPr>
      </w:pPr>
      <w:r>
        <w:rPr>
          <w:rFonts w:hint="default"/>
          <w:lang w:val="en-US" w:eastAsia="zh-CN"/>
        </w:rPr>
        <w:t>3D 卷积神经网络：为了利用体积信息，研究者发展了3D CNN（3D ConvNet）。将卷积核扩展到三维后，模型可以直接处理肺部体积数据。多项研究表明，3D网络在候选提取和假阳性过滤上表现优于2D网络。如Dou等（2017）提出的多尺度3D CNN，融合不同感受野的3D卷积特征；Xie等（2017）提出的基于3D U-Net的检测网络也取得了很高的召回率。总体看，3D网络通过捕捉结节周围的组织结构和纹理，提高了检测准确度。</w:t>
      </w:r>
    </w:p>
    <w:p w14:paraId="3D85CBEC">
      <w:pPr>
        <w:bidi w:val="0"/>
        <w:ind w:firstLine="420" w:firstLineChars="0"/>
        <w:rPr>
          <w:rFonts w:hint="default"/>
          <w:lang w:val="en-US" w:eastAsia="zh-CN"/>
        </w:rPr>
      </w:pPr>
      <w:r>
        <w:rPr>
          <w:rFonts w:hint="default"/>
          <w:lang w:val="en-US" w:eastAsia="zh-CN"/>
        </w:rPr>
        <w:t>U-Net及其变体：2015年，Ronneberger等提出的U-Net架构首次在医学图像分割上大放异彩。U-Net由编码器-解码器结构和跳跃连接组成，适合像素级分割任务。针对肺结节，后续提出了3D U-Net，将结构扩展到三维体积分割。Xie等（2017）将残差网络（ResNet）和密集网络（DenseNet）的思想整合进3D U-Net，使网络更深、更有效。这一类方法可以直接输出结节的精确分割掩模，对后续体积测量和质控非常关键。</w:t>
      </w:r>
    </w:p>
    <w:p w14:paraId="0BFE78C0">
      <w:pPr>
        <w:bidi w:val="0"/>
        <w:ind w:firstLine="420" w:firstLineChars="0"/>
        <w:rPr>
          <w:rFonts w:hint="default"/>
          <w:lang w:val="en-US" w:eastAsia="zh-CN"/>
        </w:rPr>
      </w:pPr>
    </w:p>
    <w:p w14:paraId="2C34F079">
      <w:pPr>
        <w:bidi w:val="0"/>
        <w:ind w:firstLine="420" w:firstLineChars="0"/>
        <w:rPr>
          <w:rFonts w:hint="default"/>
          <w:lang w:val="en-US" w:eastAsia="zh-CN"/>
        </w:rPr>
      </w:pPr>
      <w:r>
        <w:rPr>
          <w:rFonts w:hint="default"/>
          <w:lang w:val="en-US" w:eastAsia="zh-CN"/>
        </w:rPr>
        <w:t>ResNet 与 DenseNet：2016年提出的ResNet解决了深层网络退化问题，通过跳跃连接（残差学习）使网络更深更易训练。DenseNet则通过密集连接进一步提升特征利用率。上述研究中已有团队将这两种结构应用于肺结节任务。如Xie等在3D U-Net中引入残差和稠密连接以增强表征能力。此外，许多检测器和分类网络也采用ResNet/DenseNet作为骨干，提高了检测灵敏度和分割精度。</w:t>
      </w:r>
    </w:p>
    <w:p w14:paraId="57AF3673">
      <w:pPr>
        <w:bidi w:val="0"/>
        <w:ind w:firstLine="420" w:firstLineChars="0"/>
        <w:rPr>
          <w:rFonts w:hint="default"/>
          <w:lang w:val="en-US" w:eastAsia="zh-CN"/>
        </w:rPr>
      </w:pPr>
      <w:r>
        <w:rPr>
          <w:rFonts w:hint="default"/>
          <w:lang w:val="en-US" w:eastAsia="zh-CN"/>
        </w:rPr>
        <w:t>深度学习方法融合特征提取和分类于一体，相比传统方法精度大幅提升，已成为肺结节CAD的主流方案。</w:t>
      </w:r>
    </w:p>
    <w:p w14:paraId="0DB40344">
      <w:pPr>
        <w:bidi w:val="0"/>
        <w:rPr>
          <w:rFonts w:hint="default"/>
          <w:b/>
          <w:bCs/>
          <w:lang w:val="en-US" w:eastAsia="zh-CN"/>
        </w:rPr>
      </w:pPr>
      <w:r>
        <w:rPr>
          <w:rFonts w:hint="default"/>
          <w:b/>
          <w:bCs/>
          <w:lang w:val="en-US" w:eastAsia="zh-CN"/>
        </w:rPr>
        <w:t>关键数据集与竞赛</w:t>
      </w:r>
      <w:r>
        <w:rPr>
          <w:rFonts w:hint="eastAsia"/>
          <w:b/>
          <w:bCs/>
          <w:lang w:val="en-US" w:eastAsia="zh-CN"/>
        </w:rPr>
        <w:t>的促进</w:t>
      </w:r>
    </w:p>
    <w:p w14:paraId="17FC154E">
      <w:pPr>
        <w:bidi w:val="0"/>
        <w:ind w:firstLine="420" w:firstLineChars="0"/>
        <w:rPr>
          <w:rFonts w:hint="default"/>
          <w:lang w:val="en-US" w:eastAsia="zh-CN"/>
        </w:rPr>
      </w:pPr>
      <w:r>
        <w:rPr>
          <w:rFonts w:hint="default"/>
          <w:lang w:val="en-US" w:eastAsia="zh-CN"/>
        </w:rPr>
        <w:t>肺结节算法的发展依赖于公开数据集和竞赛推动。主要数据集和竞赛包括：</w:t>
      </w:r>
    </w:p>
    <w:p w14:paraId="34AE6C14">
      <w:pPr>
        <w:bidi w:val="0"/>
        <w:ind w:firstLine="420" w:firstLineChars="0"/>
        <w:rPr>
          <w:rFonts w:hint="default"/>
          <w:lang w:val="en-US" w:eastAsia="zh-CN"/>
        </w:rPr>
      </w:pPr>
      <w:r>
        <w:rPr>
          <w:rFonts w:hint="default"/>
          <w:lang w:val="en-US" w:eastAsia="zh-CN"/>
        </w:rPr>
        <w:t>LIDC-IDRI（2015年）：由美国国立癌症研究所发起，含1,018例多机构胸部CT扫描，每例由4位放射科医师两轮注释，识别结节及其形态特征。该数据集共有7,371个结节标注（直径≥3mm为“实性结节”），成为肺结节检测和分类的基准。</w:t>
      </w:r>
    </w:p>
    <w:p w14:paraId="50B56DAE">
      <w:pPr>
        <w:bidi w:val="0"/>
        <w:ind w:firstLine="420" w:firstLineChars="0"/>
        <w:rPr>
          <w:rFonts w:hint="default"/>
          <w:lang w:val="en-US" w:eastAsia="zh-CN"/>
        </w:rPr>
      </w:pPr>
      <w:r>
        <w:rPr>
          <w:rFonts w:hint="default"/>
          <w:lang w:val="en-US" w:eastAsia="zh-CN"/>
        </w:rPr>
        <w:t>LUNA16（2016年）：针对自动肺结节检测的公开挑战赛数据集，从LIDC-IDRI中挑选888例薄层CT（&lt;3mm层厚），并仅保留经至少3位医生一致认可的结节标注。共有23,000余个标注点，LUNA16设定统一评测协议，促使研究者开发高性能检测算法。</w:t>
      </w:r>
    </w:p>
    <w:p w14:paraId="5D352E72">
      <w:pPr>
        <w:bidi w:val="0"/>
        <w:ind w:firstLine="420" w:firstLineChars="0"/>
        <w:rPr>
          <w:rFonts w:hint="default"/>
          <w:lang w:val="en-US" w:eastAsia="zh-CN"/>
        </w:rPr>
      </w:pPr>
      <w:r>
        <w:rPr>
          <w:rFonts w:hint="default"/>
          <w:lang w:val="en-US" w:eastAsia="zh-CN"/>
        </w:rPr>
        <w:t>NLST（National Lung Screening Trial，2011年）：美国大规模肺癌筛查试验，纳入约26,724名高危吸烟者，采集了约48,547例低剂量CT影像。尽管原始数据不完全公开，NLST为早期肺癌筛查验证提供了重要样本，也被用作算法训练源，如Kaggle 2017年肺癌挑战赛就使用了NLST的CT扫描。</w:t>
      </w:r>
    </w:p>
    <w:p w14:paraId="278C9422">
      <w:pPr>
        <w:bidi w:val="0"/>
        <w:ind w:firstLine="420" w:firstLineChars="0"/>
        <w:rPr>
          <w:rFonts w:hint="default"/>
          <w:lang w:val="en-US" w:eastAsia="zh-CN"/>
        </w:rPr>
      </w:pPr>
      <w:r>
        <w:rPr>
          <w:rFonts w:hint="default"/>
          <w:lang w:val="en-US" w:eastAsia="zh-CN"/>
        </w:rPr>
        <w:t>Kaggle 2017肺癌预测赛（Data Science Bowl 2017）：全球数据科学竞赛，提供大量来自NLST的患者CT影像，参与者需开发算法预测肺癌发生。该竞赛引入深度学习方法聚焦实际临床价值，推动了多篇高性能模型的发布。</w:t>
      </w:r>
    </w:p>
    <w:p w14:paraId="6323C6BF">
      <w:pPr>
        <w:pStyle w:val="4"/>
        <w:bidi w:val="0"/>
        <w:rPr>
          <w:rFonts w:hint="default"/>
          <w:lang w:val="en-US" w:eastAsia="zh-CN"/>
        </w:rPr>
      </w:pPr>
      <w:bookmarkStart w:id="29" w:name="_Toc29719"/>
      <w:r>
        <w:rPr>
          <w:rFonts w:hint="eastAsia"/>
          <w:lang w:val="en-US" w:eastAsia="zh-CN"/>
        </w:rPr>
        <w:t>5.2</w:t>
      </w:r>
      <w:r>
        <w:rPr>
          <w:rFonts w:hint="default"/>
          <w:lang w:val="en-US" w:eastAsia="zh-CN"/>
        </w:rPr>
        <w:t>人工智能在肺结节识别的应用场景</w:t>
      </w:r>
      <w:bookmarkEnd w:id="29"/>
    </w:p>
    <w:p w14:paraId="7CC8FC23">
      <w:pPr>
        <w:bidi w:val="0"/>
        <w:ind w:firstLine="420" w:firstLineChars="0"/>
        <w:rPr>
          <w:rFonts w:hint="default"/>
          <w:lang w:val="en-US" w:eastAsia="zh-CN"/>
        </w:rPr>
      </w:pPr>
      <w:r>
        <w:rPr>
          <w:rFonts w:hint="default"/>
          <w:lang w:val="en-US" w:eastAsia="zh-CN"/>
        </w:rPr>
        <w:t>近年来，低剂量螺旋CT（LDCT）筛查广泛推广，肺结节检出率显著提高。与此同时，医学影像数据量激增，导致放射科医师阅片负荷剧增，人工智能（AI）辅助诊断应运而生。在肺结节检测与诊疗过程中，AI技术正被应用于自动筛查、良恶性评估、术前规划、随访管理、多学科协同决策等各个环节，显著提高诊断效率并降低漏诊误诊率。</w:t>
      </w:r>
    </w:p>
    <w:p w14:paraId="449C9D09">
      <w:pPr>
        <w:bidi w:val="0"/>
        <w:ind w:firstLine="420" w:firstLineChars="0"/>
        <w:rPr>
          <w:rFonts w:hint="default"/>
          <w:lang w:val="en-US" w:eastAsia="zh-CN"/>
        </w:rPr>
      </w:pPr>
      <w:r>
        <w:rPr>
          <w:rFonts w:hint="default"/>
          <w:b/>
          <w:bCs/>
          <w:lang w:val="en-US" w:eastAsia="zh-CN"/>
        </w:rPr>
        <w:t>自动筛查与早期发现：</w:t>
      </w:r>
      <w:r>
        <w:rPr>
          <w:rFonts w:hint="default"/>
          <w:lang w:val="en-US" w:eastAsia="zh-CN"/>
        </w:rPr>
        <w:t>AI自动筛查系统可以在海量CT影像中高灵敏地检测出微小结节。比如，联影智能推出的uAI Discover Lung筛查系统能够高灵敏检出直径≥3mm的结节，并特别提高血管旁结节、磨玻璃结节等易漏类型的检出率。该系统量化分析结节体积、直径、密度等多维参数，为病灶综合评估提供依据。多中心临床试验表明，与传统人工阅片相比，使用该AI系统后肺结节检出率提升约32%，阅片效率提升约26%。此外，GE医疗联合医准智能在复旦华东医院部署的Revolution CT系统集成了AI肺结节筛查工具，可显著降低假阳性数、减轻医生劳动强度，并提高检出率，有效降低漏诊率。飞利浦与数坤科技合作推出的“AI 1024高清靶扫”平台，通过1024×1024的超高分辨率CT成像与深度学习算法融合，可将图像质量提升4倍，更清晰地呈现结节细节，有效鉴别恶性征象，大幅降低误诊漏诊。由此，现代AI筛查系统在医学体检中心、三级医院、移动筛查车等场景中得到应用，将高危人群的肺结节早期发现率大幅提升，有助于肺癌早筛。</w:t>
      </w:r>
    </w:p>
    <w:p w14:paraId="38770A91">
      <w:pPr>
        <w:bidi w:val="0"/>
        <w:ind w:firstLine="420" w:firstLineChars="0"/>
        <w:rPr>
          <w:rFonts w:hint="default"/>
          <w:lang w:val="en-US" w:eastAsia="zh-CN"/>
        </w:rPr>
      </w:pPr>
      <w:r>
        <w:drawing>
          <wp:inline distT="0" distB="0" distL="114300" distR="114300">
            <wp:extent cx="5268595" cy="1951355"/>
            <wp:effectExtent l="0" t="0" r="1905" b="4445"/>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8"/>
                    <pic:cNvPicPr>
                      <a:picLocks noChangeAspect="1"/>
                    </pic:cNvPicPr>
                  </pic:nvPicPr>
                  <pic:blipFill>
                    <a:blip r:embed="rId33"/>
                    <a:stretch>
                      <a:fillRect/>
                    </a:stretch>
                  </pic:blipFill>
                  <pic:spPr>
                    <a:xfrm>
                      <a:off x="0" y="0"/>
                      <a:ext cx="5268595" cy="1951355"/>
                    </a:xfrm>
                    <a:prstGeom prst="rect">
                      <a:avLst/>
                    </a:prstGeom>
                    <a:noFill/>
                    <a:ln>
                      <a:noFill/>
                    </a:ln>
                  </pic:spPr>
                </pic:pic>
              </a:graphicData>
            </a:graphic>
          </wp:inline>
        </w:drawing>
      </w:r>
    </w:p>
    <w:p w14:paraId="1644D6B2">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图5.1 联影智能肺结节良恶性预测助力腺癌精准诊断肺结节良恶性预测助力腺癌精准诊断</w:t>
      </w:r>
    </w:p>
    <w:p w14:paraId="41E4735E">
      <w:pPr>
        <w:bidi w:val="0"/>
        <w:ind w:firstLine="420" w:firstLineChars="0"/>
        <w:rPr>
          <w:rFonts w:hint="default"/>
          <w:lang w:val="en-US" w:eastAsia="zh-CN"/>
        </w:rPr>
      </w:pPr>
      <w:r>
        <w:rPr>
          <w:rFonts w:hint="default"/>
          <w:b/>
          <w:bCs/>
          <w:lang w:val="en-US" w:eastAsia="zh-CN"/>
        </w:rPr>
        <w:t>良恶性评估与风险分级：</w:t>
      </w:r>
      <w:r>
        <w:rPr>
          <w:rFonts w:hint="default"/>
          <w:lang w:val="en-US" w:eastAsia="zh-CN"/>
        </w:rPr>
        <w:t xml:space="preserve"> AI不仅可以检测结节，还能对结节的良恶性进行量化评估。成都华西医院与联影智能合作开发的中国版肺结节分级系统C-Lung-RADS，采用深度卷积神经网络结合影像、临床和随访数据多模态融合的方法，对结节进行自动分级与风险评估。该系统将结节分为低、中、高、极高风险四级，并基于多维数据最终预测恶性概率。研究显示，C-Lung-RADS在检测高危结节的灵敏度达到87.1%，远优于传统Lung-RADS的63.3%，可以有效减少漏诊。产品化方面，联影智能的肺结节CT辅助检测软件已具备良恶性预测功能，良恶性预测AUC达91%，临床试验中预测准确率可达88.3%。SenseTime商汤等公司推出的胸部CT肺结节分析系统也支持结节分类与风险提示，其高维定量分析可为临床提供更多诊断依据。AI自动生成的结构化肺结节评估报告，实现结节类型、直径、容积、密度等信息的自动输出，并给出良恶性评估结论，显著减轻放射科医师的书写负担。</w:t>
      </w:r>
    </w:p>
    <w:p w14:paraId="25587981">
      <w:pPr>
        <w:bidi w:val="0"/>
        <w:ind w:firstLine="420" w:firstLineChars="0"/>
        <w:jc w:val="center"/>
      </w:pPr>
      <w:r>
        <w:drawing>
          <wp:inline distT="0" distB="0" distL="114300" distR="114300">
            <wp:extent cx="5267325" cy="2487295"/>
            <wp:effectExtent l="0" t="0" r="3175" b="190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4"/>
                    <a:stretch>
                      <a:fillRect/>
                    </a:stretch>
                  </pic:blipFill>
                  <pic:spPr>
                    <a:xfrm>
                      <a:off x="0" y="0"/>
                      <a:ext cx="5267325" cy="2487295"/>
                    </a:xfrm>
                    <a:prstGeom prst="rect">
                      <a:avLst/>
                    </a:prstGeom>
                    <a:noFill/>
                    <a:ln>
                      <a:noFill/>
                    </a:ln>
                  </pic:spPr>
                </pic:pic>
              </a:graphicData>
            </a:graphic>
          </wp:inline>
        </w:drawing>
      </w:r>
    </w:p>
    <w:p w14:paraId="4BF10D9C">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图5.2 商汤</w:t>
      </w:r>
      <w:r>
        <w:rPr>
          <w:rFonts w:hint="default" w:ascii="Times New Roman" w:hAnsi="Times New Roman" w:eastAsia="Arial" w:cs="Times New Roman"/>
          <w:snapToGrid w:val="0"/>
          <w:color w:val="000000"/>
          <w:spacing w:val="-2"/>
          <w:kern w:val="0"/>
          <w:sz w:val="21"/>
          <w:szCs w:val="21"/>
          <w:lang w:val="en-US" w:eastAsia="zh-CN" w:bidi="ar"/>
          <w14:ligatures w14:val="none"/>
        </w:rPr>
        <w:t>胸部CT肺结节智能分析系统SenseCare Chest CT-Lung Nodule</w:t>
      </w:r>
    </w:p>
    <w:p w14:paraId="6C36285F">
      <w:pPr>
        <w:bidi w:val="0"/>
        <w:ind w:firstLine="420" w:firstLineChars="0"/>
        <w:rPr>
          <w:rFonts w:hint="default"/>
          <w:lang w:val="en-US" w:eastAsia="zh-CN"/>
        </w:rPr>
      </w:pPr>
      <w:r>
        <w:rPr>
          <w:rFonts w:hint="default"/>
          <w:b/>
          <w:bCs/>
          <w:lang w:val="en-US" w:eastAsia="zh-CN"/>
        </w:rPr>
        <w:t>术前规划与三维重建：</w:t>
      </w:r>
      <w:r>
        <w:rPr>
          <w:rFonts w:hint="default"/>
          <w:lang w:val="en-US" w:eastAsia="zh-CN"/>
        </w:rPr>
        <w:t>对于确诊需手术切除的恶性结节，AI辅助的三维重建技术可为胸外科提供精准的术前规划。SenseTime SenseCare系统和联影uAI肺结节系统均支持基于CT影像的肺部结构三维重建。AI自动生成肺叶、肺段、肺血管、支气管和结节本身的3D模型，以立体视角呈现结节与周围组织的空间关系。通过3D重建，外科医生可以在虚拟环境下进行术前模拟，如图所示。该技术有助于制定精准手术方案、减少术中意外情况，同时患者也更易理解病情。联合影像智能胸外手术规划与靶向重建系统进一步将三维技术应用于术中导航，使“AI+医生”组在术前模拟比赛中对病灶观察更加全面、评估更加精细，从而制定出更精准的手术方案。此外，AI辅助的术前标注和靶向定位技术（如联影“靶重建”）能自动在术中CT/CBCT影像上提示病灶位置，提高手术精度。</w:t>
      </w:r>
    </w:p>
    <w:p w14:paraId="18698CA5">
      <w:pPr>
        <w:bidi w:val="0"/>
        <w:ind w:firstLine="420" w:firstLineChars="0"/>
        <w:rPr>
          <w:rFonts w:hint="default"/>
          <w:lang w:val="en-US" w:eastAsia="zh-CN"/>
        </w:rPr>
      </w:pPr>
      <w:r>
        <w:rPr>
          <w:rFonts w:hint="default"/>
          <w:b/>
          <w:bCs/>
          <w:lang w:val="en-US" w:eastAsia="zh-CN"/>
        </w:rPr>
        <w:t>随访管理与多学科协同</w:t>
      </w:r>
      <w:r>
        <w:rPr>
          <w:rFonts w:hint="default"/>
          <w:lang w:val="en-US" w:eastAsia="zh-CN"/>
        </w:rPr>
        <w:t>： AI还贯穿肺癌诊疗全流程，在结节随访管理中发挥作用。系统可自动配准当前与历史CT影像，定量分析结节体积、直径及密度变化，并计算生长倍增时间。SenseCare等系统支持一键对比分析，医生可清晰看到结节动态变化曲线，及时识别恶化征象。联影智能的系统可通过手机/微信公众号等平台定期提醒患者复查，实现智能化随访管理。在多学科诊疗（MDT）场景下，不少医院已启动“AI肺结节多学科门诊”项目，通过AI影像辅助诊断整合呼吸科、胸外科、肿瘤科等专家，共同制定“全程一站式”诊疗方案，有效提升早筛与诊治质量。AI系统能将筛查、诊断、病理与随访数据整合，辅助MDT决策，实现个性化的结节管理路径。</w:t>
      </w:r>
    </w:p>
    <w:p w14:paraId="1C9DCC75">
      <w:pPr>
        <w:bidi w:val="0"/>
        <w:ind w:firstLine="420" w:firstLineChars="0"/>
        <w:rPr>
          <w:rFonts w:hint="default"/>
          <w:lang w:val="en-US" w:eastAsia="zh-CN"/>
        </w:rPr>
      </w:pPr>
      <w:r>
        <w:rPr>
          <w:rFonts w:hint="default"/>
          <w:b/>
          <w:bCs/>
          <w:lang w:val="en-US" w:eastAsia="zh-CN"/>
        </w:rPr>
        <w:t>影像质控与报告生成：</w:t>
      </w:r>
      <w:r>
        <w:rPr>
          <w:rFonts w:hint="default"/>
          <w:lang w:val="en-US" w:eastAsia="zh-CN"/>
        </w:rPr>
        <w:t>AI在质控方面也发挥作用，如自动检测低质量影像（运动伪影、漏扫等），并提示重新扫描，保证筛查图像质量。AI软件可以自动识别胸廓、肺界，量化肺容积并自动计算心肺指标。结构化报告生成功能是另一大亮点，各类系统可以根据AI分析结果自动填充报告模板，生成图文并茂的评估报告。SenseTime平台等自动输出格式化报告，大幅提升放射科报告撰写效率，降低漏报风险。综合来看，AI已在肺结节筛查、诊断和管理的多个环节提升效率：相关研究显示，AI辅助下的检测能降低假阳性/假阴性率，提高手术前诊断准确性。在已有的应用中，数千家医院采用了肺结节AI系统，帮助医师减轻阅片负担、提高诊断一致性。</w:t>
      </w:r>
    </w:p>
    <w:p w14:paraId="4A17565F">
      <w:pPr>
        <w:bidi w:val="0"/>
        <w:ind w:firstLine="420" w:firstLineChars="0"/>
        <w:rPr>
          <w:rFonts w:hint="default"/>
          <w:lang w:val="en-US" w:eastAsia="zh-CN"/>
        </w:rPr>
      </w:pPr>
      <w:r>
        <w:rPr>
          <w:rFonts w:hint="default"/>
          <w:b/>
          <w:bCs/>
          <w:lang w:val="en-US" w:eastAsia="zh-CN"/>
        </w:rPr>
        <w:t>应用场景涵盖从筛查到诊疗全流程：</w:t>
      </w:r>
      <w:r>
        <w:rPr>
          <w:rFonts w:hint="default"/>
          <w:lang w:val="en-US" w:eastAsia="zh-CN"/>
        </w:rPr>
        <w:t>自动检测与筛查（提高检出率）、恶性评估与分级（辅助诊断）、三维重建术前规划、动态随访管理，以及智能报告与多学科决策等。各大厂商和研究机构基于临床需求推出了系列产品，如GE的Edison平台整合AI工具、Siemens Healthineers的影像AI平台、Philips和联合合作的高分辨CT+AI方案，以及国内联影智能、数坤科技、商汤科技、推想科技等的成熟解决方案。总体而言，AI在肺结节影像应用中已从技术验证逐步走向规模化临床落地，显著提升了影像科的工作效率和诊断准确度。</w:t>
      </w:r>
    </w:p>
    <w:p w14:paraId="3F49B537">
      <w:pPr>
        <w:pStyle w:val="4"/>
        <w:bidi w:val="0"/>
        <w:rPr>
          <w:rFonts w:hint="default"/>
          <w:lang w:val="en-US" w:eastAsia="zh-CN"/>
        </w:rPr>
      </w:pPr>
      <w:bookmarkStart w:id="30" w:name="_Toc899"/>
      <w:r>
        <w:rPr>
          <w:rFonts w:hint="eastAsia"/>
          <w:lang w:val="en-US" w:eastAsia="zh-CN"/>
        </w:rPr>
        <w:t>5.3</w:t>
      </w:r>
      <w:r>
        <w:rPr>
          <w:rFonts w:hint="default"/>
          <w:lang w:val="en-US" w:eastAsia="zh-CN"/>
        </w:rPr>
        <w:t>人工智能肺结节识别的最新方法</w:t>
      </w:r>
      <w:bookmarkEnd w:id="30"/>
    </w:p>
    <w:p w14:paraId="56A182F8">
      <w:pPr>
        <w:bidi w:val="0"/>
        <w:ind w:firstLine="420" w:firstLineChars="0"/>
        <w:rPr>
          <w:rFonts w:hint="default"/>
          <w:lang w:val="en-US" w:eastAsia="zh-CN"/>
        </w:rPr>
      </w:pPr>
      <w:r>
        <w:rPr>
          <w:rFonts w:hint="default"/>
          <w:lang w:val="en-US" w:eastAsia="zh-CN"/>
        </w:rPr>
        <w:t>近年深度学习方法不断迭代更新，许多前沿技术被引入肺结节检测和诊断领域。</w:t>
      </w:r>
    </w:p>
    <w:p w14:paraId="467AA94A">
      <w:pPr>
        <w:bidi w:val="0"/>
        <w:ind w:firstLine="420" w:firstLineChars="0"/>
        <w:rPr>
          <w:rFonts w:hint="default"/>
          <w:lang w:val="en-US" w:eastAsia="zh-CN"/>
        </w:rPr>
      </w:pPr>
      <w:r>
        <w:rPr>
          <w:rFonts w:hint="default"/>
          <w:b/>
          <w:bCs/>
          <w:lang w:val="en-US" w:eastAsia="zh-CN"/>
        </w:rPr>
        <w:t>自监督学习（SSL）</w:t>
      </w:r>
      <w:r>
        <w:rPr>
          <w:rFonts w:hint="default"/>
          <w:lang w:val="en-US" w:eastAsia="zh-CN"/>
        </w:rPr>
        <w:t>：传统监督学习对大量标注依赖高，而医学影像标注成本高昂。自监督学习通过构造预训练任务（如对比学习、掩码预测等），使网络在未标注数据上学习图像结构特征。近年已有研究尝试将SSL用于肺结节：一种思路是通过3D掩码图像建模，让网络预测隐藏的图像块，从而学习肺部组织的语义和纹理特征。例如，最新Nat Commun工作提出的M3FM基础模型在预训练时对多尺度CT体积进行类似掩码预测，增强模型对肺结节等病灶的表征能力。SSL方法使模型在数据稀缺情况下仍可获得良好初始化，微调时对病灶学习更精准。</w:t>
      </w:r>
    </w:p>
    <w:p w14:paraId="2D779B78">
      <w:pPr>
        <w:bidi w:val="0"/>
        <w:ind w:firstLine="420" w:firstLineChars="0"/>
      </w:pPr>
      <w:r>
        <w:drawing>
          <wp:inline distT="0" distB="0" distL="114300" distR="114300">
            <wp:extent cx="5269230" cy="4085590"/>
            <wp:effectExtent l="0" t="0" r="1270" b="381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35"/>
                    <a:stretch>
                      <a:fillRect/>
                    </a:stretch>
                  </pic:blipFill>
                  <pic:spPr>
                    <a:xfrm>
                      <a:off x="0" y="0"/>
                      <a:ext cx="5269230" cy="4085590"/>
                    </a:xfrm>
                    <a:prstGeom prst="rect">
                      <a:avLst/>
                    </a:prstGeom>
                    <a:noFill/>
                    <a:ln>
                      <a:noFill/>
                    </a:ln>
                  </pic:spPr>
                </pic:pic>
              </a:graphicData>
            </a:graphic>
          </wp:inline>
        </w:drawing>
      </w:r>
    </w:p>
    <w:p w14:paraId="7D3AC67B">
      <w:pPr>
        <w:bidi w:val="0"/>
        <w:ind w:firstLine="420" w:firstLineChars="0"/>
        <w:jc w:val="center"/>
        <w:rPr>
          <w:rFonts w:hint="default" w:eastAsia="宋体"/>
          <w:lang w:val="en-US" w:eastAsia="zh-CN"/>
        </w:rPr>
      </w:pPr>
      <w:r>
        <w:rPr>
          <w:rFonts w:hint="eastAsia" w:ascii="Times New Roman" w:hAnsi="Times New Roman" w:eastAsia="Arial" w:cs="Times New Roman"/>
          <w:snapToGrid w:val="0"/>
          <w:color w:val="000000"/>
          <w:spacing w:val="-2"/>
          <w:kern w:val="0"/>
          <w:sz w:val="21"/>
          <w:szCs w:val="21"/>
          <w:lang w:val="en-US" w:eastAsia="zh-CN" w:bidi="ar"/>
          <w14:ligatures w14:val="none"/>
        </w:rPr>
        <w:t>图5.3</w:t>
      </w:r>
      <w:r>
        <w:rPr>
          <w:rFonts w:hint="default" w:ascii="Times New Roman" w:hAnsi="Times New Roman" w:eastAsia="Arial" w:cs="Times New Roman"/>
          <w:snapToGrid w:val="0"/>
          <w:color w:val="000000"/>
          <w:spacing w:val="-2"/>
          <w:kern w:val="0"/>
          <w:sz w:val="21"/>
          <w:szCs w:val="21"/>
          <w:lang w:val="en-US" w:eastAsia="zh-CN" w:bidi="ar"/>
          <w14:ligatures w14:val="none"/>
        </w:rPr>
        <w:t>医学多模态多任务基础模型 （M3FM）</w:t>
      </w:r>
    </w:p>
    <w:p w14:paraId="74D04BB1">
      <w:pPr>
        <w:bidi w:val="0"/>
        <w:ind w:firstLine="420" w:firstLineChars="0"/>
        <w:rPr>
          <w:rFonts w:hint="default"/>
          <w:lang w:val="en-US" w:eastAsia="zh-CN"/>
        </w:rPr>
      </w:pPr>
      <w:r>
        <w:rPr>
          <w:rFonts w:hint="default"/>
          <w:b/>
          <w:bCs/>
          <w:lang w:val="en-US" w:eastAsia="zh-CN"/>
        </w:rPr>
        <w:t>视觉Transformer（ViT）与混合结构：</w:t>
      </w:r>
      <w:r>
        <w:rPr>
          <w:rFonts w:hint="default"/>
          <w:lang w:val="en-US" w:eastAsia="zh-CN"/>
        </w:rPr>
        <w:t>Transformer由于优秀的全局建模能力，被逐步应用于医学影像。肺结节的细节和全局环境都很重要，ViT及其变种（如Swin Transformer等）能够捕捉大范围上下文信息。M3FM中CT Vision Transformer模块（CTViT）经过多尺度预训练，可处理三维CT数据；该模型在17个肺筛查相关任务上远超单一CNN模型，体现了Transformer的潜力。此外，有研究将Transformer引入传统的UNet分割框架，利用自注意力增强边界和形状识别，或结合CoordAttention提取空间信息，提高小结节分割准确度。与传统CNN相比，ViT在全局依赖建模上具优势，但对训练数据量要求较高，常与多尺度CNN结构结合。例如，一些方法在编码器中引入注意力模块或Transformer层，以兼顾局部细节与全局上下文，从而在肺结节分类与分割上取得更鲁棒的结果。</w:t>
      </w:r>
    </w:p>
    <w:p w14:paraId="66843E74">
      <w:pPr>
        <w:bidi w:val="0"/>
        <w:ind w:firstLine="420" w:firstLineChars="0"/>
      </w:pPr>
      <w:r>
        <w:drawing>
          <wp:inline distT="0" distB="0" distL="114300" distR="114300">
            <wp:extent cx="5269865" cy="2620645"/>
            <wp:effectExtent l="0" t="0" r="635" b="8255"/>
            <wp:docPr id="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pic:cNvPicPr>
                      <a:picLocks noChangeAspect="1"/>
                    </pic:cNvPicPr>
                  </pic:nvPicPr>
                  <pic:blipFill>
                    <a:blip r:embed="rId36"/>
                    <a:stretch>
                      <a:fillRect/>
                    </a:stretch>
                  </pic:blipFill>
                  <pic:spPr>
                    <a:xfrm>
                      <a:off x="0" y="0"/>
                      <a:ext cx="5269865" cy="2620645"/>
                    </a:xfrm>
                    <a:prstGeom prst="rect">
                      <a:avLst/>
                    </a:prstGeom>
                    <a:noFill/>
                    <a:ln>
                      <a:noFill/>
                    </a:ln>
                  </pic:spPr>
                </pic:pic>
              </a:graphicData>
            </a:graphic>
          </wp:inline>
        </w:drawing>
      </w:r>
    </w:p>
    <w:p w14:paraId="68DECF8A">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图5.4 MCAT-Net 模型的结构图</w:t>
      </w:r>
    </w:p>
    <w:p w14:paraId="081AE2D6">
      <w:pPr>
        <w:bidi w:val="0"/>
        <w:ind w:firstLine="420" w:firstLineChars="0"/>
        <w:rPr>
          <w:rFonts w:hint="default"/>
          <w:lang w:val="en-US" w:eastAsia="zh-CN"/>
        </w:rPr>
      </w:pPr>
      <w:r>
        <w:rPr>
          <w:rFonts w:hint="default"/>
          <w:b/>
          <w:bCs/>
          <w:lang w:val="en-US" w:eastAsia="zh-CN"/>
        </w:rPr>
        <w:t>多模态融合：</w:t>
      </w:r>
      <w:r>
        <w:rPr>
          <w:rFonts w:hint="default"/>
          <w:lang w:val="en-US" w:eastAsia="zh-CN"/>
        </w:rPr>
        <w:t>许多团队强调将影像与临床数据联合分析的价值。除了单纯CT图像，患者的年龄、吸烟史、病史、液体生物标本（如血液肿瘤标志物）等信息也包含诊断线索。一些研究基于多模态深度学习将这些异构数据融合用于结节风险评估。例如，C-Lung-RADS系统即在筛查过程中融合影像特征、临床参数和随访结果，通过多阶段网络评估结节恶性概率。更进一步，最新的肿瘤筛查研究提出了面向肺癌筛查的大规模多模态多任务基金会模型。该模型整合了3DCT影像、病历文本、随访数据等多源信息，可同时完成结节检测、良恶性分类、分级管理等17项任务，表现远优于以往单一任务模型。这一趋势显示，肺结节诊断将越来越倾向于“影像+临床+组学”多模态方法，以获得更全面的决策支持。</w:t>
      </w:r>
    </w:p>
    <w:p w14:paraId="492F0B89">
      <w:pPr>
        <w:bidi w:val="0"/>
        <w:ind w:firstLine="420" w:firstLineChars="0"/>
        <w:rPr>
          <w:rFonts w:hint="default"/>
          <w:lang w:val="en-US" w:eastAsia="zh-CN"/>
        </w:rPr>
      </w:pPr>
      <w:r>
        <w:rPr>
          <w:rFonts w:hint="default"/>
          <w:b/>
          <w:bCs/>
          <w:lang w:val="en-US" w:eastAsia="zh-CN"/>
        </w:rPr>
        <w:t>多尺度CNN结构：</w:t>
      </w:r>
      <w:r>
        <w:rPr>
          <w:rFonts w:hint="default"/>
          <w:lang w:val="en-US" w:eastAsia="zh-CN"/>
        </w:rPr>
        <w:t>肺结节大小、形态各异，多尺度特征提取成为常见策略。早期经典工作（如Ciompi等）采用多流多尺度卷积网络直接处理不同分辨率的图像，提高检测精度。如今，许多深度网络在不同层级加入空洞卷积、注意力机制或特征金字塔结构，增强网络对大小结节的敏感性。最新研究也提出了结合傅里叶变换、小波变换等预处理技术以获取频域特征，帮助捕捉纹理和边界信息。总体来看，多尺度设计可以改善模型对微小或低对比结节的感知能力，与Transformer或SSL等手段互补，使网络兼顾局部细节和全局语义。</w:t>
      </w:r>
    </w:p>
    <w:p w14:paraId="174B5056">
      <w:pPr>
        <w:bidi w:val="0"/>
        <w:rPr>
          <w:rFonts w:hint="default"/>
          <w:lang w:val="en-US" w:eastAsia="zh-CN"/>
        </w:rPr>
      </w:pPr>
      <w:r>
        <w:drawing>
          <wp:inline distT="0" distB="0" distL="114300" distR="114300">
            <wp:extent cx="5271135" cy="2819400"/>
            <wp:effectExtent l="0" t="0" r="12065" b="0"/>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37"/>
                    <a:stretch>
                      <a:fillRect/>
                    </a:stretch>
                  </pic:blipFill>
                  <pic:spPr>
                    <a:xfrm>
                      <a:off x="0" y="0"/>
                      <a:ext cx="5271135" cy="2819400"/>
                    </a:xfrm>
                    <a:prstGeom prst="rect">
                      <a:avLst/>
                    </a:prstGeom>
                    <a:noFill/>
                    <a:ln>
                      <a:noFill/>
                    </a:ln>
                  </pic:spPr>
                </pic:pic>
              </a:graphicData>
            </a:graphic>
          </wp:inline>
        </w:drawing>
      </w:r>
    </w:p>
    <w:p w14:paraId="222579C6">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图5.5 2D-CNN 和 3D-CNN 的结构对比图</w:t>
      </w:r>
    </w:p>
    <w:p w14:paraId="2D4E3142">
      <w:pPr>
        <w:bidi w:val="0"/>
        <w:ind w:firstLine="420" w:firstLineChars="0"/>
        <w:rPr>
          <w:rFonts w:hint="default"/>
          <w:lang w:val="en-US" w:eastAsia="zh-CN"/>
        </w:rPr>
      </w:pPr>
      <w:r>
        <w:rPr>
          <w:rFonts w:hint="default"/>
          <w:lang w:val="en-US" w:eastAsia="zh-CN"/>
        </w:rPr>
        <w:t>弱监督和少样本学习：为缓解标注成本，弱监督和少样本学习受到关注。一种方法是利用部分标注或粗略标注进行训练，例如WS-LungNet模型提出了一个两阶段架构：先通过半监督分割网络在未标注数据上学习，再用跨结节注意力机制进行病灶级别分类。WS-LungNet在LIDC-IDRI数据集上达到82.99% CPM的检测水平和88.63% AUC的诊断性能。另外，一些研究将主动学习用于选取最有价值的CT切片，以最小标注代价获得最大性能提升。总体而言，这类方法强调在标注稀缺时充分利用无标注数据和小样本，通过半监督对抗训练、元学习等方式来提高模型泛化。</w:t>
      </w:r>
    </w:p>
    <w:p w14:paraId="25E32348">
      <w:pPr>
        <w:bidi w:val="0"/>
        <w:rPr>
          <w:rFonts w:hint="default"/>
          <w:lang w:val="en-US" w:eastAsia="zh-CN"/>
        </w:rPr>
      </w:pPr>
    </w:p>
    <w:p w14:paraId="06B98CFE">
      <w:pPr>
        <w:bidi w:val="0"/>
        <w:rPr>
          <w:rFonts w:hint="default"/>
          <w:lang w:val="en-US" w:eastAsia="zh-CN"/>
        </w:rPr>
      </w:pPr>
      <w:r>
        <w:rPr>
          <w:rFonts w:hint="eastAsia"/>
          <w:lang w:val="en-US" w:eastAsia="zh-CN"/>
        </w:rPr>
        <w:tab/>
      </w:r>
      <w:r>
        <w:rPr>
          <w:rFonts w:hint="default"/>
          <w:lang w:val="en-US" w:eastAsia="zh-CN"/>
        </w:rPr>
        <w:t>联邦学习与隐私保护：医疗影像多中心数据存在“数据孤岛”问题，直接共享受限于隐私政策。联邦学习（Federated Learning, FL）通过在各医院本地训练模型、仅聚合更新参数，解决了隐私保护问题。已有工作在肺部影像领域尝试FL框架：例如，有研究提出基于自适应权重聚合的联邦算法，在多中心肺结节分类中应对非独立同分布的数据。另一项研究在多中心肺炎影像数据上使用FL，大幅提升诊断模型准确性，同时确保数据不离开本地。这表明，类似的方法可推广至肺结节AI系统：各机构可通过FL协同训练深度模型，得到高效的集体模型，且不泄露患者隐私。隐私保护层面，差分隐私、加密计算等技术也常与FL结合，保障安全。在实际部署中，FL能够拓宽数据规模、提高模型鲁棒性，对提升AI系统在不同医院间的迁移能力至关重要。</w:t>
      </w:r>
    </w:p>
    <w:p w14:paraId="7FF52A43">
      <w:pPr>
        <w:bidi w:val="0"/>
      </w:pPr>
      <w:r>
        <w:drawing>
          <wp:inline distT="0" distB="0" distL="114300" distR="114300">
            <wp:extent cx="5274310" cy="1557020"/>
            <wp:effectExtent l="0" t="0" r="8890" b="5080"/>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pic:cNvPicPr>
                      <a:picLocks noChangeAspect="1"/>
                    </pic:cNvPicPr>
                  </pic:nvPicPr>
                  <pic:blipFill>
                    <a:blip r:embed="rId38"/>
                    <a:stretch>
                      <a:fillRect/>
                    </a:stretch>
                  </pic:blipFill>
                  <pic:spPr>
                    <a:xfrm>
                      <a:off x="0" y="0"/>
                      <a:ext cx="5274310" cy="1557020"/>
                    </a:xfrm>
                    <a:prstGeom prst="rect">
                      <a:avLst/>
                    </a:prstGeom>
                    <a:noFill/>
                    <a:ln>
                      <a:noFill/>
                    </a:ln>
                  </pic:spPr>
                </pic:pic>
              </a:graphicData>
            </a:graphic>
          </wp:inline>
        </w:drawing>
      </w:r>
    </w:p>
    <w:p w14:paraId="212B19ED">
      <w:pPr>
        <w:bidi w:val="0"/>
        <w:ind w:firstLine="420" w:firstLineChars="0"/>
        <w:jc w:val="center"/>
        <w:rPr>
          <w:rFonts w:hint="default" w:ascii="Times New Roman" w:hAnsi="Times New Roman" w:eastAsia="Arial" w:cs="Times New Roman"/>
          <w:snapToGrid w:val="0"/>
          <w:color w:val="000000"/>
          <w:spacing w:val="-2"/>
          <w:kern w:val="0"/>
          <w:sz w:val="21"/>
          <w:szCs w:val="21"/>
          <w:lang w:val="en-US" w:eastAsia="zh-CN" w:bidi="ar"/>
          <w14:ligatures w14:val="none"/>
        </w:rPr>
      </w:pPr>
      <w:r>
        <w:rPr>
          <w:rFonts w:hint="eastAsia" w:ascii="Times New Roman" w:hAnsi="Times New Roman" w:eastAsia="Arial" w:cs="Times New Roman"/>
          <w:snapToGrid w:val="0"/>
          <w:color w:val="000000"/>
          <w:spacing w:val="-2"/>
          <w:kern w:val="0"/>
          <w:sz w:val="21"/>
          <w:szCs w:val="21"/>
          <w:lang w:val="en-US" w:eastAsia="zh-CN" w:bidi="ar"/>
          <w14:ligatures w14:val="none"/>
        </w:rPr>
        <w:t xml:space="preserve">图5.6 </w:t>
      </w:r>
      <w:r>
        <w:rPr>
          <w:rFonts w:hint="default" w:ascii="Times New Roman" w:hAnsi="Times New Roman" w:eastAsia="Arial" w:cs="Times New Roman"/>
          <w:snapToGrid w:val="0"/>
          <w:color w:val="000000"/>
          <w:spacing w:val="-2"/>
          <w:kern w:val="0"/>
          <w:sz w:val="21"/>
          <w:szCs w:val="21"/>
          <w:lang w:val="en-US" w:eastAsia="zh-CN" w:bidi="ar"/>
          <w14:ligatures w14:val="none"/>
        </w:rPr>
        <w:t>基于自适应聚合权重联邦学习的肺结节CT图像分类算法整体框图</w:t>
      </w:r>
    </w:p>
    <w:p w14:paraId="247B555E">
      <w:pPr>
        <w:bidi w:val="0"/>
        <w:ind w:firstLine="420" w:firstLineChars="0"/>
        <w:rPr>
          <w:rFonts w:hint="default"/>
          <w:lang w:val="en-US" w:eastAsia="zh-CN"/>
        </w:rPr>
      </w:pPr>
      <w:r>
        <w:rPr>
          <w:rFonts w:hint="default"/>
          <w:lang w:val="en-US" w:eastAsia="zh-CN"/>
        </w:rPr>
        <w:t>新旧方法对比：传统CNN仍是肺结节AI的主流，但新兴Transformer和SSL技术正在改变趋势。ViT等模型在捕捉长距离特征上占优，但对小目标不如卷积直观；二者融合的混合网络也频繁出现。监督学习与自监督学习的结合越来越多：在大规模未标注CT资源的支持下，SSL先训后微调成为标配。中心化训练与联邦训练各有侧重：前者利用大数据训练性能更优，后者解决多中心合作问题。可解释性也是关注点：许多AI模型通过Grad-CAM等技术可视化激活区域，但可解释AI（XAI）仍是活跃研究方向，以增加临床信任。总体来说，肺结节AI技术正向着多模态融合、端到端自动化、多中心协同和可解释部署的方向发展，同时兼顾高性能和临床可应用性。</w:t>
      </w:r>
    </w:p>
    <w:p w14:paraId="0BEAAB0A">
      <w:pPr>
        <w:pStyle w:val="4"/>
        <w:bidi w:val="0"/>
        <w:rPr>
          <w:rFonts w:hint="eastAsia"/>
        </w:rPr>
      </w:pPr>
      <w:bookmarkStart w:id="31" w:name="_Toc7305"/>
      <w:r>
        <w:rPr>
          <w:rFonts w:hint="eastAsia"/>
          <w:lang w:val="en-US" w:eastAsia="zh-CN"/>
        </w:rPr>
        <w:t>5.4</w:t>
      </w:r>
      <w:r>
        <w:rPr>
          <w:rFonts w:hint="eastAsia"/>
        </w:rPr>
        <w:t>人工智能与大模型在肺结节识别中的未来展望</w:t>
      </w:r>
      <w:bookmarkEnd w:id="31"/>
    </w:p>
    <w:p w14:paraId="6586965F">
      <w:pPr>
        <w:spacing w:line="360" w:lineRule="auto"/>
        <w:ind w:right="-2" w:firstLine="482" w:firstLineChars="200"/>
        <w:rPr>
          <w:rFonts w:hint="eastAsia" w:ascii="Times New Roman" w:hAnsi="Times New Roman" w:eastAsia="宋体" w:cs="Times New Roman"/>
          <w:b/>
          <w:bCs/>
          <w:color w:val="000000" w:themeColor="text1"/>
          <w:sz w:val="24"/>
          <w:szCs w:val="24"/>
          <w14:textFill>
            <w14:solidFill>
              <w14:schemeClr w14:val="tx1"/>
            </w14:solidFill>
          </w14:textFill>
          <w14:ligatures w14:val="none"/>
        </w:rPr>
      </w:pPr>
      <w:r>
        <w:rPr>
          <w:rFonts w:hint="eastAsia" w:ascii="Times New Roman" w:hAnsi="Times New Roman" w:eastAsia="宋体" w:cs="Times New Roman"/>
          <w:b/>
          <w:bCs/>
          <w:color w:val="000000" w:themeColor="text1"/>
          <w:sz w:val="24"/>
          <w:szCs w:val="24"/>
          <w14:textFill>
            <w14:solidFill>
              <w14:schemeClr w14:val="tx1"/>
            </w14:solidFill>
          </w14:textFill>
          <w14:ligatures w14:val="none"/>
        </w:rPr>
        <w:t>大模型在肺结节识别中的潜力与挑战</w:t>
      </w:r>
    </w:p>
    <w:p w14:paraId="4C1508C4">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近年大型基础模型（Foundation Model）在自然语言处理和计算机视觉领域已展现出前所未有的多模态理解和多任务能力。在肺结节检测中，这类**医学影像基础模型通过联合学习可以处理三维CT、病理、临床等多种数据，实现多任务（如结节检测、分类、风险评估）的一站式解决方案。例如，最新提出的M3FM模型就结合了CT视觉Transformer和文本Transformer等组件，能够同时处理低剂量CT扫描和患者临床信息，大幅提升肺癌风险预测性能。</w:t>
      </w:r>
    </w:p>
    <w:p w14:paraId="769B5B27">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潜力：大型模型在肺结节识别中可通过预训练和多任务学习显著提升泛化能力，甚至通过少量标注数据就能完成新的任务迁移。它们有望统一检测、定性和分级等多种任务，使模型更具鲁棒性并捕获影像中隐含的复杂特征。</w:t>
      </w:r>
    </w:p>
    <w:p w14:paraId="6CC0DC1D">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挑战：构建此类模型面临数据和架构双重困难。首先，肺结节数据标注昂贵且分布不均，尤其3D CT的数据规模远超一般2D图像。其次，三维CT体积图像计算量巨大，目前大多数工作仅使用较小的CNN或轻量级Transformer。此外，医疗数据隐私和法规限制也增加了跨中心大规模数据共享的难度。因此，目前尚无公开可用的强大肺结节基础模型来适应所有LCS任务。</w:t>
      </w:r>
    </w:p>
    <w:p w14:paraId="7890739A">
      <w:pPr>
        <w:spacing w:line="360" w:lineRule="auto"/>
        <w:ind w:right="-2" w:firstLine="482" w:firstLineChars="200"/>
        <w:rPr>
          <w:rFonts w:hint="eastAsia" w:ascii="Times New Roman" w:hAnsi="Times New Roman" w:eastAsia="宋体" w:cs="Times New Roman"/>
          <w:b/>
          <w:bCs/>
          <w:color w:val="000000" w:themeColor="text1"/>
          <w:sz w:val="24"/>
          <w:szCs w:val="24"/>
          <w14:textFill>
            <w14:solidFill>
              <w14:schemeClr w14:val="tx1"/>
            </w14:solidFill>
          </w14:textFill>
          <w14:ligatures w14:val="none"/>
        </w:rPr>
      </w:pPr>
      <w:r>
        <w:rPr>
          <w:rFonts w:hint="eastAsia" w:ascii="Times New Roman" w:hAnsi="Times New Roman" w:eastAsia="宋体" w:cs="Times New Roman"/>
          <w:b/>
          <w:bCs/>
          <w:color w:val="000000" w:themeColor="text1"/>
          <w:sz w:val="24"/>
          <w:szCs w:val="24"/>
          <w14:textFill>
            <w14:solidFill>
              <w14:schemeClr w14:val="tx1"/>
            </w14:solidFill>
          </w14:textFill>
          <w14:ligatures w14:val="none"/>
        </w:rPr>
        <w:t>多模态大模型的未来趋势与肺癌早筛</w:t>
      </w:r>
    </w:p>
    <w:p w14:paraId="1D92B2DE">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为了提高早筛效率，多模态融合成为未来趋势：不仅结合影像数据，还需整合临床信息、病理指标和液体活检等多源数据。例如，M3FM能够灵活处理不同组合的CT影像和临床文本数据，并在多任务学习中自适应选择重要信息。另一研究将外泌体RNA液体活检与CT影像特征融合，四分类诊断AUC达91.9%，良恶性区分AUC达94.8%，显著优于单一模态模型。这表明多模态模型可以互补不同检测手段的弱点，提高早期小结节的诊断准确率。未来的多模态大模型可能类似“通用医学大模型”（GMAI），通过自监督预训练在大规模、多样本医疗数据上获得泛化能力，能处理影像、电子病历、基因组、检验等异构输入并生成可解释输出。</w:t>
      </w:r>
    </w:p>
    <w:p w14:paraId="1515E7E3">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未来趋势：多模态大模型将更加注重跨模态学习和知识提炼，借助Transformer等架构，实现影像+文本+基因+病理图像等信息的协同推断。例如，通过整合胸部LDCT、基因检测、生化指标和问诊记录，可以构建个体化肺癌风险评估系统，辅助早期筛查决策。随着数据采集和共享机制完善，预计多中心多模态数据集与大模型协同训练将成为常态。</w:t>
      </w:r>
    </w:p>
    <w:p w14:paraId="5CD457E6">
      <w:pPr>
        <w:spacing w:line="360" w:lineRule="auto"/>
        <w:ind w:right="-2" w:firstLine="482"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b/>
          <w:bCs/>
          <w:color w:val="000000" w:themeColor="text1"/>
          <w:sz w:val="24"/>
          <w:szCs w:val="24"/>
          <w14:textFill>
            <w14:solidFill>
              <w14:schemeClr w14:val="tx1"/>
            </w14:solidFill>
          </w14:textFill>
          <w14:ligatures w14:val="none"/>
        </w:rPr>
        <w:t>生成式AI在肺结节领域的应用前景</w:t>
      </w:r>
    </w:p>
    <w:p w14:paraId="5BCD6F03">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生成式AI（AIGC）在肺结节领域具备广泛应用潜力：</w:t>
      </w:r>
    </w:p>
    <w:p w14:paraId="4DA2CD29">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结节合成与数据增强：针对结节数据稀缺问题，可借助GAN或扩散模型合成逼真的肺结节CT图像。SYN-LUNGS等工作通过解剖数字化人类模型模拟器（XCAT3）生成带有不同大小、形态结节的CT图像，验证显示添加模拟数据后，检测灵敏度提高约10%～结果稳健度也显著提升。这种物理信息和解剖结构约束的合成策略可用于补充稀有病例、改进模型鲁棒性。</w:t>
      </w:r>
    </w:p>
    <w:p w14:paraId="16CCE208">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报告生成与辅助诊断：大语言模型（如GPT-4）已显示出可处理医学影像序列并提供诊断见解的能力。一项研究利用GPT-4o分析纵向CT序列，对肺结节恶性概率预测准确率达88%，结节大小测量与放射科医生高度一致（ICC 0.91），并提供可解释的变化描述。此外，生成式AI可自动撰写影像学报告草稿，提速临床流程。例如，西北大学开发的生成式系统可自动生成95%完整度的放射学报告草稿，并使报告撰写效率提升15%～40%，为肺结节筛查中的解读和随访提供辅助。</w:t>
      </w:r>
    </w:p>
    <w:p w14:paraId="4DE870F3">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病例模拟与训练：AIGC还可以生成虚拟病例用于医师培训和系统测试，如模拟含有典型或复杂特征的病例库，帮助放射科医生理解AI决策路径。长期来看，虚拟病人（digital twin）技术结合生成式AI，有望进行更大规模的“体外试验”，验证不同策略效果。</w:t>
      </w:r>
    </w:p>
    <w:p w14:paraId="70FD6831">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展望未来五年，肺结节AI系统将向智能化、综合化方向演进：</w:t>
      </w:r>
    </w:p>
    <w:p w14:paraId="5D817044">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cs="Times New Roman"/>
          <w:color w:val="000000" w:themeColor="text1"/>
          <w:sz w:val="24"/>
          <w:szCs w:val="24"/>
          <w:lang w:val="en-US" w:eastAsia="zh-CN"/>
          <w14:textFill>
            <w14:solidFill>
              <w14:schemeClr w14:val="tx1"/>
            </w14:solidFill>
          </w14:textFill>
          <w14:ligatures w14:val="none"/>
        </w:rPr>
        <w:t>(1)</w:t>
      </w:r>
      <w:r>
        <w:rPr>
          <w:rFonts w:hint="eastAsia" w:ascii="Times New Roman" w:hAnsi="Times New Roman" w:eastAsia="宋体" w:cs="Times New Roman"/>
          <w:color w:val="000000" w:themeColor="text1"/>
          <w:sz w:val="24"/>
          <w:szCs w:val="24"/>
          <w14:textFill>
            <w14:solidFill>
              <w14:schemeClr w14:val="tx1"/>
            </w14:solidFill>
          </w14:textFill>
          <w14:ligatures w14:val="none"/>
        </w:rPr>
        <w:t xml:space="preserve"> 基础模型普及化：更强大的医学影像基础模型将问世，支持3D CT分析和多模态输入。深度预训练和联邦学习的成熟将降低标注需求，使模型可适应小样本场景。基础模型作为底层引擎，将在检测、分割、分类、预测等各环节发挥作用。</w:t>
      </w:r>
    </w:p>
    <w:p w14:paraId="4E82AB88">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cs="Times New Roman"/>
          <w:color w:val="000000" w:themeColor="text1"/>
          <w:sz w:val="24"/>
          <w:szCs w:val="24"/>
          <w:lang w:val="en-US" w:eastAsia="zh-CN"/>
          <w14:textFill>
            <w14:solidFill>
              <w14:schemeClr w14:val="tx1"/>
            </w14:solidFill>
          </w14:textFill>
          <w14:ligatures w14:val="none"/>
        </w:rPr>
        <w:t>(2)</w:t>
      </w:r>
      <w:r>
        <w:rPr>
          <w:rFonts w:hint="eastAsia" w:ascii="Times New Roman" w:hAnsi="Times New Roman" w:eastAsia="宋体" w:cs="Times New Roman"/>
          <w:color w:val="000000" w:themeColor="text1"/>
          <w:sz w:val="24"/>
          <w:szCs w:val="24"/>
          <w14:textFill>
            <w14:solidFill>
              <w14:schemeClr w14:val="tx1"/>
            </w14:solidFill>
          </w14:textFill>
          <w14:ligatures w14:val="none"/>
        </w:rPr>
        <w:t xml:space="preserve"> 端到端多任务集成：基于多模态大模型的AI平台有望覆盖从影像获取到报告生成的全过程。未来AI系统不仅自动识别结节，还能依据患者既往史和基因组信息进行个性化风险评估，并生成临床可直接参考的诊断报告。AI助手在筛查流程中的角色将从“第二读”向主动辅助转变。</w:t>
      </w:r>
    </w:p>
    <w:p w14:paraId="3D89137F">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cs="Times New Roman"/>
          <w:color w:val="000000" w:themeColor="text1"/>
          <w:sz w:val="24"/>
          <w:szCs w:val="24"/>
          <w:lang w:val="en-US" w:eastAsia="zh-CN"/>
          <w14:textFill>
            <w14:solidFill>
              <w14:schemeClr w14:val="tx1"/>
            </w14:solidFill>
          </w14:textFill>
          <w14:ligatures w14:val="none"/>
        </w:rPr>
        <w:t>(3)</w:t>
      </w:r>
      <w:r>
        <w:rPr>
          <w:rFonts w:hint="eastAsia" w:ascii="Times New Roman" w:hAnsi="Times New Roman" w:eastAsia="宋体" w:cs="Times New Roman"/>
          <w:color w:val="000000" w:themeColor="text1"/>
          <w:sz w:val="24"/>
          <w:szCs w:val="24"/>
          <w14:textFill>
            <w14:solidFill>
              <w14:schemeClr w14:val="tx1"/>
            </w14:solidFill>
          </w14:textFill>
          <w14:ligatures w14:val="none"/>
        </w:rPr>
        <w:t xml:space="preserve"> 人机协作常态化：随着可解释性技术进步，放射科医师和AI将形成更加紧密的合作关系。AI系统提供的可视化焦点和文本解释将帮助医生快速定位疑似区域并理解推荐理由，从而实现“AI+医生”模式。临床上，AI报告作为参考建议，医生最终决策为趋势所依。</w:t>
      </w:r>
    </w:p>
    <w:p w14:paraId="19FCE4EB">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cs="Times New Roman"/>
          <w:color w:val="000000" w:themeColor="text1"/>
          <w:sz w:val="24"/>
          <w:szCs w:val="24"/>
          <w:lang w:val="en-US" w:eastAsia="zh-CN"/>
          <w14:textFill>
            <w14:solidFill>
              <w14:schemeClr w14:val="tx1"/>
            </w14:solidFill>
          </w14:textFill>
          <w14:ligatures w14:val="none"/>
        </w:rPr>
        <w:t xml:space="preserve">(4) </w:t>
      </w:r>
      <w:r>
        <w:rPr>
          <w:rFonts w:hint="eastAsia" w:ascii="Times New Roman" w:hAnsi="Times New Roman" w:eastAsia="宋体" w:cs="Times New Roman"/>
          <w:color w:val="000000" w:themeColor="text1"/>
          <w:sz w:val="24"/>
          <w:szCs w:val="24"/>
          <w14:textFill>
            <w14:solidFill>
              <w14:schemeClr w14:val="tx1"/>
            </w14:solidFill>
          </w14:textFill>
          <w14:ligatures w14:val="none"/>
        </w:rPr>
        <w:t>实时监测与持续学习：在更多医院推广时，AI系统将集成实时性能监测，一旦发现漂移或新病理征兆，就在线更新模型。智能系统能适应扫描器升级、流行病变迁等环境变化，保持精准。</w:t>
      </w:r>
    </w:p>
    <w:p w14:paraId="27FBB268">
      <w:pPr>
        <w:spacing w:line="360" w:lineRule="auto"/>
        <w:ind w:right="-2" w:firstLine="480" w:firstLineChars="200"/>
        <w:rPr>
          <w:rFonts w:hint="eastAsia" w:ascii="Times New Roman" w:hAnsi="Times New Roman" w:eastAsia="宋体" w:cs="Times New Roman"/>
          <w:color w:val="000000" w:themeColor="text1"/>
          <w:sz w:val="24"/>
          <w:szCs w:val="24"/>
          <w14:textFill>
            <w14:solidFill>
              <w14:schemeClr w14:val="tx1"/>
            </w14:solidFill>
          </w14:textFill>
          <w14:ligatures w14:val="none"/>
        </w:rPr>
      </w:pPr>
      <w:r>
        <w:rPr>
          <w:rFonts w:hint="eastAsia" w:ascii="Times New Roman" w:hAnsi="Times New Roman" w:cs="Times New Roman"/>
          <w:color w:val="000000" w:themeColor="text1"/>
          <w:sz w:val="24"/>
          <w:szCs w:val="24"/>
          <w:lang w:val="en-US" w:eastAsia="zh-CN"/>
          <w14:textFill>
            <w14:solidFill>
              <w14:schemeClr w14:val="tx1"/>
            </w14:solidFill>
          </w14:textFill>
          <w14:ligatures w14:val="none"/>
        </w:rPr>
        <w:t xml:space="preserve">(5) </w:t>
      </w:r>
      <w:r>
        <w:rPr>
          <w:rFonts w:hint="eastAsia" w:ascii="Times New Roman" w:hAnsi="Times New Roman" w:eastAsia="宋体" w:cs="Times New Roman"/>
          <w:color w:val="000000" w:themeColor="text1"/>
          <w:sz w:val="24"/>
          <w:szCs w:val="24"/>
          <w14:textFill>
            <w14:solidFill>
              <w14:schemeClr w14:val="tx1"/>
            </w14:solidFill>
          </w14:textFill>
          <w14:ligatures w14:val="none"/>
        </w:rPr>
        <w:t>辅助早筛生态形成：AI不仅局限于图像分析，还将与非侵入性标志物（虚拟活检）结合，实现更全面的早筛体系。虚拟活检结合多模态AI有望进一步降低假阳性率、避免不必要的干预。</w:t>
      </w:r>
    </w:p>
    <w:p w14:paraId="09309E54">
      <w:pPr>
        <w:spacing w:line="360" w:lineRule="auto"/>
        <w:ind w:right="-2" w:firstLine="480" w:firstLineChars="200"/>
        <w:rPr>
          <w:rFonts w:ascii="Times New Roman" w:hAnsi="Times New Roman" w:eastAsia="宋体" w:cs="Times New Roman"/>
          <w:color w:val="FF0000"/>
          <w:sz w:val="24"/>
          <w:szCs w:val="24"/>
          <w14:ligatures w14:val="none"/>
        </w:rPr>
      </w:pPr>
      <w:r>
        <w:rPr>
          <w:rFonts w:hint="eastAsia" w:ascii="Times New Roman" w:hAnsi="Times New Roman" w:eastAsia="宋体" w:cs="Times New Roman"/>
          <w:color w:val="000000" w:themeColor="text1"/>
          <w:sz w:val="24"/>
          <w:szCs w:val="24"/>
          <w14:textFill>
            <w14:solidFill>
              <w14:schemeClr w14:val="tx1"/>
            </w14:solidFill>
          </w14:textFill>
          <w14:ligatures w14:val="none"/>
        </w:rPr>
        <w:t>未来肺结节AI系统将从辅助工具走向“智能协作伙伴”，与临床深度融合，为肺癌早筛和诊疗带来显著革新。从多模态集成、大模型演进，到可解释性与合规性的解决，整个生态将朝着更加开放、可靠、高效的方向发展。AI工程师需要紧跟技术前沿，兼顾算法创新与临床需求，才能在这一领域抓住机遇、应对挑战。</w:t>
      </w:r>
    </w:p>
    <w:p w14:paraId="04B54887">
      <w:pPr>
        <w:spacing w:line="360" w:lineRule="auto"/>
        <w:ind w:right="-2"/>
        <w:rPr>
          <w:rFonts w:ascii="Times New Roman" w:hAnsi="Times New Roman" w:eastAsia="宋体" w:cs="Times New Roman"/>
          <w:color w:val="FF0000"/>
          <w:sz w:val="24"/>
          <w:szCs w:val="24"/>
          <w14:ligatures w14:val="none"/>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DDA8D">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98376B">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14:paraId="6F98376B">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QyN2YyODhmNGQ2Nzk0ODUzZWEyOGZmYjM5N2ZmNTkifQ=="/>
  </w:docVars>
  <w:rsids>
    <w:rsidRoot w:val="00DE4549"/>
    <w:rsid w:val="00182C46"/>
    <w:rsid w:val="001C532E"/>
    <w:rsid w:val="00317B99"/>
    <w:rsid w:val="009C40E9"/>
    <w:rsid w:val="00CF360B"/>
    <w:rsid w:val="00DE4549"/>
    <w:rsid w:val="00DE4790"/>
    <w:rsid w:val="00E23E44"/>
    <w:rsid w:val="1B184817"/>
    <w:rsid w:val="1C6E5329"/>
    <w:rsid w:val="215457AF"/>
    <w:rsid w:val="2C78687A"/>
    <w:rsid w:val="3EB348C6"/>
    <w:rsid w:val="691E7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Ascii" w:hAnsiTheme="minorAscii" w:cstheme="minorBidi"/>
      <w:kern w:val="2"/>
      <w:sz w:val="24"/>
      <w:szCs w:val="22"/>
      <w:lang w:val="en-US" w:eastAsia="zh-CN" w:bidi="ar-SA"/>
      <w14:ligatures w14:val="standardContextual"/>
    </w:rPr>
  </w:style>
  <w:style w:type="paragraph" w:styleId="2">
    <w:name w:val="heading 1"/>
    <w:basedOn w:val="1"/>
    <w:next w:val="1"/>
    <w:link w:val="16"/>
    <w:qFormat/>
    <w:uiPriority w:val="9"/>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3">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uiPriority w:val="39"/>
  </w:style>
  <w:style w:type="paragraph" w:styleId="10">
    <w:name w:val="toc 2"/>
    <w:basedOn w:val="1"/>
    <w:next w:val="1"/>
    <w:semiHidden/>
    <w:unhideWhenUsed/>
    <w:uiPriority w:val="39"/>
    <w:pPr>
      <w:ind w:left="420" w:leftChars="200"/>
    </w:pPr>
  </w:style>
  <w:style w:type="paragraph" w:styleId="11">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4">
    <w:name w:val="Strong"/>
    <w:basedOn w:val="13"/>
    <w:qFormat/>
    <w:uiPriority w:val="22"/>
    <w:rPr>
      <w:b/>
    </w:rPr>
  </w:style>
  <w:style w:type="character" w:styleId="15">
    <w:name w:val="HTML Code"/>
    <w:basedOn w:val="13"/>
    <w:qFormat/>
    <w:uiPriority w:val="0"/>
    <w:rPr>
      <w:rFonts w:ascii="Courier New" w:hAnsi="Courier New"/>
      <w:sz w:val="20"/>
    </w:rPr>
  </w:style>
  <w:style w:type="character" w:customStyle="1" w:styleId="16">
    <w:name w:val="标题 1 Char"/>
    <w:link w:val="2"/>
    <w:qFormat/>
    <w:uiPriority w:val="0"/>
    <w:rPr>
      <w:b/>
      <w:kern w:val="44"/>
      <w:sz w:val="44"/>
    </w:rPr>
  </w:style>
  <w:style w:type="character" w:customStyle="1" w:styleId="17">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57</Pages>
  <Words>4980</Words>
  <Characters>5817</Characters>
  <Lines>5</Lines>
  <Paragraphs>1</Paragraphs>
  <TotalTime>2</TotalTime>
  <ScaleCrop>false</ScaleCrop>
  <LinksUpToDate>false</LinksUpToDate>
  <CharactersWithSpaces>5998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2024-06-25T06:00:00Z</dcterms:created>
  <dc:creator>changchun lv</dc:creator>
  <cp:lastModifiedBy>梁桐</cp:lastModifiedBy>
  <dcterms:modified xsi:type="dcterms:W3CDTF">2025-06-26T09:16:39Z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5207826E21154A0C80CA43CC6E902A76_12</vt:lpwstr>
  </property>
  <property fmtid="{D5CDD505-2E9C-101B-9397-08002B2CF9AE}" pid="4" name="KSOTemplateDocerSaveRecord">
    <vt:lpwstr>eyJoZGlkIjoiZjM3M2RhMzA2YzU5ZjZlNGRlYzM0MjQ0MDFlOTU0NzMiLCJ1c2VySWQiOiIxNTQ2NjkxNDcyIn0=</vt:lpwstr>
  </property>
</Properties>
</file>